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C7BDF8" w14:textId="77777777" w:rsidR="00917C4E" w:rsidRDefault="00917C4E" w:rsidP="003F263D">
      <w:pPr>
        <w:spacing w:line="276" w:lineRule="auto"/>
        <w:rPr>
          <w:b/>
          <w:sz w:val="28"/>
        </w:rPr>
      </w:pPr>
    </w:p>
    <w:p w14:paraId="39CFD95E" w14:textId="77777777" w:rsidR="007C625F" w:rsidRDefault="007C625F" w:rsidP="003F263D">
      <w:pPr>
        <w:spacing w:line="276" w:lineRule="auto"/>
        <w:rPr>
          <w:rFonts w:cs="Arial"/>
          <w:noProof/>
          <w:color w:val="0000FF"/>
        </w:rPr>
      </w:pPr>
    </w:p>
    <w:p w14:paraId="75D2B1CE" w14:textId="4FB61969" w:rsidR="00D42F92" w:rsidRDefault="00847804" w:rsidP="00B649FC">
      <w:pPr>
        <w:spacing w:line="276" w:lineRule="auto"/>
        <w:jc w:val="center"/>
        <w:rPr>
          <w:b/>
          <w:sz w:val="28"/>
        </w:rPr>
      </w:pPr>
      <w:r w:rsidRPr="002D7629">
        <w:rPr>
          <w:b/>
          <w:noProof/>
          <w:color w:val="00B050"/>
          <w:sz w:val="72"/>
        </w:rPr>
        <w:drawing>
          <wp:anchor distT="0" distB="0" distL="114300" distR="114300" simplePos="0" relativeHeight="251656704" behindDoc="0" locked="0" layoutInCell="1" allowOverlap="1" wp14:anchorId="20335561" wp14:editId="43F3401C">
            <wp:simplePos x="0" y="0"/>
            <wp:positionH relativeFrom="column">
              <wp:posOffset>2360295</wp:posOffset>
            </wp:positionH>
            <wp:positionV relativeFrom="paragraph">
              <wp:posOffset>7107555</wp:posOffset>
            </wp:positionV>
            <wp:extent cx="1371600" cy="467995"/>
            <wp:effectExtent l="0" t="0" r="0" b="8255"/>
            <wp:wrapNone/>
            <wp:docPr id="16" name="Picture 16" descr="MacKayGreen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KayGreen2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67995"/>
                    </a:xfrm>
                    <a:prstGeom prst="rect">
                      <a:avLst/>
                    </a:prstGeom>
                    <a:noFill/>
                  </pic:spPr>
                </pic:pic>
              </a:graphicData>
            </a:graphic>
            <wp14:sizeRelH relativeFrom="page">
              <wp14:pctWidth>0</wp14:pctWidth>
            </wp14:sizeRelH>
            <wp14:sizeRelV relativeFrom="page">
              <wp14:pctHeight>0</wp14:pctHeight>
            </wp14:sizeRelV>
          </wp:anchor>
        </w:drawing>
      </w:r>
      <w:r w:rsidR="008D1656" w:rsidRPr="002D7629">
        <w:rPr>
          <w:rFonts w:cs="Arial"/>
          <w:noProof/>
          <w:color w:val="00B050"/>
          <w:sz w:val="48"/>
        </w:rPr>
        <w:drawing>
          <wp:anchor distT="0" distB="0" distL="114300" distR="114300" simplePos="0" relativeHeight="251675136" behindDoc="0" locked="0" layoutInCell="1" allowOverlap="1" wp14:anchorId="4CD17E4F" wp14:editId="1BE780F5">
            <wp:simplePos x="0" y="0"/>
            <wp:positionH relativeFrom="column">
              <wp:posOffset>2470785</wp:posOffset>
            </wp:positionH>
            <wp:positionV relativeFrom="paragraph">
              <wp:posOffset>2820670</wp:posOffset>
            </wp:positionV>
            <wp:extent cx="1033272" cy="1344168"/>
            <wp:effectExtent l="95250" t="95250" r="90805" b="523240"/>
            <wp:wrapNone/>
            <wp:docPr id="1" name="Picture 1" descr="http://www.onallcylinders.com/wp-content/uploads/2012/05/motor-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nallcylinders.com/wp-content/uploads/2012/05/motor-o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272" cy="1344168"/>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7B54B1" w:rsidRPr="002D7629">
        <w:rPr>
          <w:b/>
          <w:noProof/>
          <w:color w:val="00B050"/>
          <w:sz w:val="72"/>
        </w:rPr>
        <mc:AlternateContent>
          <mc:Choice Requires="wps">
            <w:drawing>
              <wp:anchor distT="0" distB="0" distL="114300" distR="114300" simplePos="0" relativeHeight="251668992" behindDoc="0" locked="0" layoutInCell="1" allowOverlap="1" wp14:anchorId="1B4AEBD5" wp14:editId="24460008">
                <wp:simplePos x="0" y="0"/>
                <wp:positionH relativeFrom="column">
                  <wp:posOffset>3895725</wp:posOffset>
                </wp:positionH>
                <wp:positionV relativeFrom="paragraph">
                  <wp:posOffset>3011170</wp:posOffset>
                </wp:positionV>
                <wp:extent cx="1743075" cy="857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7430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9CEE4" w14:textId="77777777" w:rsidR="00BC38F1" w:rsidRPr="00D42F92" w:rsidRDefault="00BC38F1" w:rsidP="007C625F">
                            <w:pPr>
                              <w:rPr>
                                <w:b/>
                                <w:color w:val="00B050"/>
                                <w:sz w:val="72"/>
                                <w:szCs w:val="102"/>
                              </w:rPr>
                            </w:pPr>
                            <w:r w:rsidRPr="00D42F92">
                              <w:rPr>
                                <w:b/>
                                <w:color w:val="00B050"/>
                                <w:sz w:val="72"/>
                                <w:szCs w:val="102"/>
                              </w:rPr>
                              <w:t>Lube</w:t>
                            </w:r>
                          </w:p>
                          <w:p w14:paraId="7212F723" w14:textId="77777777" w:rsidR="00BC38F1" w:rsidRPr="006561FE" w:rsidRDefault="00BC38F1">
                            <w:pPr>
                              <w:rPr>
                                <w:color w:val="00B050"/>
                                <w:sz w:val="102"/>
                                <w:szCs w:val="1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EBD5" id="_x0000_t202" coordsize="21600,21600" o:spt="202" path="m,l,21600r21600,l21600,xe">
                <v:stroke joinstyle="miter"/>
                <v:path gradientshapeok="t" o:connecttype="rect"/>
              </v:shapetype>
              <v:shape id="Text Box 3" o:spid="_x0000_s1026" type="#_x0000_t202" style="position:absolute;left:0;text-align:left;margin-left:306.75pt;margin-top:237.1pt;width:137.25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" fillcolor="white [3201]" stroked="f" strokeweight=".5pt">
                <v:textbox>
                  <w:txbxContent>
                    <w:p w14:paraId="6DC9CEE4" w14:textId="77777777" w:rsidR="00BC38F1" w:rsidRPr="00D42F92" w:rsidRDefault="00BC38F1" w:rsidP="007C625F">
                      <w:pPr>
                        <w:rPr>
                          <w:b/>
                          <w:color w:val="00B050"/>
                          <w:sz w:val="72"/>
                          <w:szCs w:val="102"/>
                        </w:rPr>
                      </w:pPr>
                      <w:r w:rsidRPr="00D42F92">
                        <w:rPr>
                          <w:b/>
                          <w:color w:val="00B050"/>
                          <w:sz w:val="72"/>
                          <w:szCs w:val="102"/>
                        </w:rPr>
                        <w:t>Lube</w:t>
                      </w:r>
                    </w:p>
                    <w:p w14:paraId="7212F723" w14:textId="77777777" w:rsidR="00BC38F1" w:rsidRPr="006561FE" w:rsidRDefault="00BC38F1">
                      <w:pPr>
                        <w:rPr>
                          <w:color w:val="00B050"/>
                          <w:sz w:val="102"/>
                          <w:szCs w:val="102"/>
                        </w:rPr>
                      </w:pPr>
                    </w:p>
                  </w:txbxContent>
                </v:textbox>
              </v:shape>
            </w:pict>
          </mc:Fallback>
        </mc:AlternateContent>
      </w:r>
      <w:r w:rsidR="00BB1177" w:rsidRPr="002D7629">
        <w:rPr>
          <w:caps/>
          <w:noProof/>
          <w:color w:val="00B050"/>
          <w:sz w:val="56"/>
          <w:szCs w:val="26"/>
        </w:rPr>
        <mc:AlternateContent>
          <mc:Choice Requires="wps">
            <w:drawing>
              <wp:anchor distT="0" distB="0" distL="114300" distR="114300" simplePos="0" relativeHeight="251664896" behindDoc="0" locked="0" layoutInCell="1" allowOverlap="1" wp14:anchorId="2C7BE87B" wp14:editId="28928BA7">
                <wp:simplePos x="0" y="0"/>
                <wp:positionH relativeFrom="column">
                  <wp:posOffset>-49530</wp:posOffset>
                </wp:positionH>
                <wp:positionV relativeFrom="paragraph">
                  <wp:posOffset>3068320</wp:posOffset>
                </wp:positionV>
                <wp:extent cx="2615565" cy="701675"/>
                <wp:effectExtent l="3810" t="0" r="0" b="317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8A88" w14:textId="77777777" w:rsidR="00BC38F1" w:rsidRPr="006561FE" w:rsidRDefault="00BC38F1" w:rsidP="00D2101F">
                            <w:pPr>
                              <w:rPr>
                                <w:b/>
                                <w:color w:val="00B050"/>
                                <w:sz w:val="76"/>
                                <w:szCs w:val="76"/>
                              </w:rPr>
                            </w:pPr>
                            <w:proofErr w:type="spellStart"/>
                            <w:r w:rsidRPr="006561FE">
                              <w:rPr>
                                <w:b/>
                                <w:color w:val="00B050"/>
                                <w:sz w:val="76"/>
                                <w:szCs w:val="76"/>
                              </w:rPr>
                              <w:t>DataMac</w:t>
                            </w:r>
                            <w:proofErr w:type="spellEnd"/>
                            <w:r w:rsidRPr="006561FE">
                              <w:rPr>
                                <w:rFonts w:cs="Arial"/>
                                <w:b/>
                                <w:color w:val="00B050"/>
                                <w:sz w:val="44"/>
                                <w:szCs w:val="76"/>
                              </w:rPr>
                              <w:t>®</w:t>
                            </w:r>
                            <w:r>
                              <w:rPr>
                                <w:rFonts w:cs="Arial"/>
                                <w:b/>
                                <w:color w:val="00B050"/>
                                <w:sz w:val="44"/>
                                <w:szCs w:val="76"/>
                              </w:rPr>
                              <w:br/>
                            </w:r>
                            <w:r w:rsidRPr="006561FE">
                              <w:rPr>
                                <w:b/>
                                <w:color w:val="00B050"/>
                                <w:sz w:val="76"/>
                                <w:szCs w:val="7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E87B" id="Text Box 26" o:spid="_x0000_s1027" type="#_x0000_t202" style="position:absolute;left:0;text-align:left;margin-left:-3.9pt;margin-top:241.6pt;width:205.95pt;height:5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" filled="f" stroked="f">
                <v:textbox>
                  <w:txbxContent>
                    <w:p w14:paraId="7F2F8A88" w14:textId="77777777" w:rsidR="00BC38F1" w:rsidRPr="006561FE" w:rsidRDefault="00BC38F1" w:rsidP="00D2101F">
                      <w:pPr>
                        <w:rPr>
                          <w:b/>
                          <w:color w:val="00B050"/>
                          <w:sz w:val="76"/>
                          <w:szCs w:val="76"/>
                        </w:rPr>
                      </w:pPr>
                      <w:proofErr w:type="spellStart"/>
                      <w:r w:rsidRPr="006561FE">
                        <w:rPr>
                          <w:b/>
                          <w:color w:val="00B050"/>
                          <w:sz w:val="76"/>
                          <w:szCs w:val="76"/>
                        </w:rPr>
                        <w:t>DataMac</w:t>
                      </w:r>
                      <w:proofErr w:type="spellEnd"/>
                      <w:r w:rsidRPr="006561FE">
                        <w:rPr>
                          <w:rFonts w:cs="Arial"/>
                          <w:b/>
                          <w:color w:val="00B050"/>
                          <w:sz w:val="44"/>
                          <w:szCs w:val="76"/>
                        </w:rPr>
                        <w:t>®</w:t>
                      </w:r>
                      <w:r>
                        <w:rPr>
                          <w:rFonts w:cs="Arial"/>
                          <w:b/>
                          <w:color w:val="00B050"/>
                          <w:sz w:val="44"/>
                          <w:szCs w:val="76"/>
                        </w:rPr>
                        <w:br/>
                      </w:r>
                      <w:r w:rsidRPr="006561FE">
                        <w:rPr>
                          <w:b/>
                          <w:color w:val="00B050"/>
                          <w:sz w:val="76"/>
                          <w:szCs w:val="76"/>
                        </w:rPr>
                        <w:t xml:space="preserve"> </w:t>
                      </w:r>
                    </w:p>
                  </w:txbxContent>
                </v:textbox>
              </v:shape>
            </w:pict>
          </mc:Fallback>
        </mc:AlternateContent>
      </w:r>
      <w:r w:rsidR="00AD444F" w:rsidRPr="002D7629">
        <w:rPr>
          <w:rFonts w:cs="Arial"/>
          <w:noProof/>
          <w:color w:val="00B050"/>
          <w:sz w:val="56"/>
          <w:szCs w:val="27"/>
        </w:rPr>
        <w:drawing>
          <wp:anchor distT="0" distB="0" distL="114300" distR="114300" simplePos="0" relativeHeight="251666944" behindDoc="0" locked="0" layoutInCell="1" allowOverlap="1" wp14:anchorId="19045EC3" wp14:editId="57B41131">
            <wp:simplePos x="0" y="0"/>
            <wp:positionH relativeFrom="column">
              <wp:posOffset>165100</wp:posOffset>
            </wp:positionH>
            <wp:positionV relativeFrom="paragraph">
              <wp:posOffset>3807460</wp:posOffset>
            </wp:positionV>
            <wp:extent cx="2124075" cy="1456690"/>
            <wp:effectExtent l="95250" t="0" r="238125" b="257810"/>
            <wp:wrapNone/>
            <wp:docPr id="5" name="Picture 5" descr="http://t3.gstatic.com/images?q=tbn:ANd9GcTKtRAlX3yg266mlAHtWFgStX_xcyXt3bSDW1X10PzTiSZY6W7v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KtRAlX3yg266mlAHtWFgStX_xcyXt3bSDW1X10PzTiSZY6W7vv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4566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AD444F" w:rsidRPr="002D7629">
        <w:rPr>
          <w:rFonts w:cs="Arial"/>
          <w:noProof/>
          <w:color w:val="00B050"/>
          <w:sz w:val="56"/>
          <w:szCs w:val="27"/>
          <w:shd w:val="clear" w:color="auto" w:fill="CCCCCC"/>
        </w:rPr>
        <w:drawing>
          <wp:anchor distT="0" distB="0" distL="114300" distR="114300" simplePos="0" relativeHeight="251670016" behindDoc="0" locked="0" layoutInCell="1" allowOverlap="1" wp14:anchorId="3204610A" wp14:editId="6D0B871C">
            <wp:simplePos x="0" y="0"/>
            <wp:positionH relativeFrom="column">
              <wp:posOffset>2861310</wp:posOffset>
            </wp:positionH>
            <wp:positionV relativeFrom="paragraph">
              <wp:posOffset>1181735</wp:posOffset>
            </wp:positionV>
            <wp:extent cx="2647950" cy="1413510"/>
            <wp:effectExtent l="76200" t="0" r="209550" b="281940"/>
            <wp:wrapNone/>
            <wp:docPr id="18" name="Picture 18" descr="http://t1.gstatic.com/images?q=tbn:ANd9GcQ2eUL-hrzCpGnTFx9Stw-B-Nj_5vCPVnKHboMc3cu99HJQOlD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1.gstatic.com/images?q=tbn:ANd9GcQ2eUL-hrzCpGnTFx9Stw-B-Nj_5vCPVnKHboMc3cu99HJQOlD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0081" b="15726"/>
                    <a:stretch/>
                  </pic:blipFill>
                  <pic:spPr bwMode="auto">
                    <a:xfrm>
                      <a:off x="0" y="0"/>
                      <a:ext cx="2647950" cy="14135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44F" w:rsidRPr="002D7629">
        <w:rPr>
          <w:noProof/>
          <w:color w:val="00B050"/>
          <w:sz w:val="56"/>
        </w:rPr>
        <w:drawing>
          <wp:anchor distT="0" distB="0" distL="114300" distR="114300" simplePos="0" relativeHeight="251672064" behindDoc="0" locked="0" layoutInCell="1" allowOverlap="1" wp14:anchorId="6E4B2C23" wp14:editId="54E93B5E">
            <wp:simplePos x="0" y="0"/>
            <wp:positionH relativeFrom="column">
              <wp:posOffset>165100</wp:posOffset>
            </wp:positionH>
            <wp:positionV relativeFrom="paragraph">
              <wp:posOffset>1115060</wp:posOffset>
            </wp:positionV>
            <wp:extent cx="2127250" cy="1704975"/>
            <wp:effectExtent l="95250" t="0" r="254000" b="238125"/>
            <wp:wrapNone/>
            <wp:docPr id="7" name="Picture 7" descr="C:\Users\mmz\AppData\Local\Microsoft\Windows\Temporary Internet Files\Low\Content.IE5\3JJAO1F9\Depositphotos_2814239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mz\AppData\Local\Microsoft\Windows\Temporary Internet Files\Low\Content.IE5\3JJAO1F9\Depositphotos_2814239_s[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79" t="8137" r="15405"/>
                    <a:stretch/>
                  </pic:blipFill>
                  <pic:spPr bwMode="auto">
                    <a:xfrm>
                      <a:off x="0" y="0"/>
                      <a:ext cx="2127250" cy="1704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44F" w:rsidRPr="002D7629">
        <w:rPr>
          <w:rFonts w:cs="Arial"/>
          <w:noProof/>
          <w:color w:val="00B050"/>
          <w:sz w:val="56"/>
        </w:rPr>
        <w:drawing>
          <wp:anchor distT="0" distB="0" distL="114300" distR="114300" simplePos="0" relativeHeight="251665920" behindDoc="0" locked="0" layoutInCell="1" allowOverlap="1" wp14:anchorId="12975A58" wp14:editId="5371A999">
            <wp:simplePos x="0" y="0"/>
            <wp:positionH relativeFrom="column">
              <wp:posOffset>3585210</wp:posOffset>
            </wp:positionH>
            <wp:positionV relativeFrom="paragraph">
              <wp:posOffset>3754120</wp:posOffset>
            </wp:positionV>
            <wp:extent cx="1922145" cy="1605280"/>
            <wp:effectExtent l="114300" t="0" r="249555" b="223520"/>
            <wp:wrapNone/>
            <wp:docPr id="9" name="Picture 9" descr="http://t3.gstatic.com/images?q=tbn:ANd9GcQNMZ2GqEKHG3iLLYCq1hbqwnDiUTWMy8ajE1Z2mrzQx2p58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MZ2GqEKHG3iLLYCq1hbqwnDiUTWMy8ajE1Z2mrzQx2p58UJo">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6352" r="7655"/>
                    <a:stretch/>
                  </pic:blipFill>
                  <pic:spPr bwMode="auto">
                    <a:xfrm>
                      <a:off x="0" y="0"/>
                      <a:ext cx="1922145" cy="160528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1177" w:rsidRPr="002D7629">
        <w:rPr>
          <w:caps/>
          <w:noProof/>
          <w:color w:val="00B050"/>
          <w:sz w:val="56"/>
          <w:szCs w:val="26"/>
        </w:rPr>
        <mc:AlternateContent>
          <mc:Choice Requires="wps">
            <w:drawing>
              <wp:anchor distT="0" distB="0" distL="114300" distR="114300" simplePos="0" relativeHeight="251660800" behindDoc="0" locked="0" layoutInCell="1" allowOverlap="1" wp14:anchorId="4A84454C" wp14:editId="4F6351F8">
                <wp:simplePos x="0" y="0"/>
                <wp:positionH relativeFrom="column">
                  <wp:posOffset>-49530</wp:posOffset>
                </wp:positionH>
                <wp:positionV relativeFrom="paragraph">
                  <wp:posOffset>967105</wp:posOffset>
                </wp:positionV>
                <wp:extent cx="5715000" cy="4457700"/>
                <wp:effectExtent l="13335" t="13335" r="5715" b="571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45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9F4D2" id="Rectangle 22" o:spid="_x0000_s1026" style="position:absolute;margin-left:-3.9pt;margin-top:76.15pt;width:450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"/>
            </w:pict>
          </mc:Fallback>
        </mc:AlternateContent>
      </w:r>
      <w:r w:rsidR="00BB1177" w:rsidRPr="002D7629">
        <w:rPr>
          <w:caps/>
          <w:noProof/>
          <w:color w:val="00B050"/>
          <w:sz w:val="56"/>
          <w:szCs w:val="26"/>
        </w:rPr>
        <mc:AlternateContent>
          <mc:Choice Requires="wps">
            <w:drawing>
              <wp:anchor distT="0" distB="0" distL="114300" distR="114300" simplePos="0" relativeHeight="251659776" behindDoc="0" locked="0" layoutInCell="1" allowOverlap="1" wp14:anchorId="304C7D5F" wp14:editId="63C75D2D">
                <wp:simplePos x="0" y="0"/>
                <wp:positionH relativeFrom="column">
                  <wp:posOffset>-125730</wp:posOffset>
                </wp:positionH>
                <wp:positionV relativeFrom="paragraph">
                  <wp:posOffset>878205</wp:posOffset>
                </wp:positionV>
                <wp:extent cx="5905500" cy="4660900"/>
                <wp:effectExtent l="13335" t="10160" r="5715"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66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1FE9" id="Rectangle 21" o:spid="_x0000_s1026" style="position:absolute;margin-left:-9.9pt;margin-top:69.15pt;width:465pt;height:3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"/>
            </w:pict>
          </mc:Fallback>
        </mc:AlternateContent>
      </w:r>
      <w:r w:rsidR="00C1204C" w:rsidRPr="002D7629">
        <w:rPr>
          <w:b/>
          <w:color w:val="00B050"/>
          <w:sz w:val="72"/>
        </w:rPr>
        <w:t>201</w:t>
      </w:r>
      <w:r w:rsidR="00F83B3C">
        <w:rPr>
          <w:b/>
          <w:color w:val="00B050"/>
          <w:sz w:val="72"/>
        </w:rPr>
        <w:t>8</w:t>
      </w:r>
      <w:r w:rsidR="00917C4E">
        <w:rPr>
          <w:b/>
          <w:sz w:val="28"/>
        </w:rPr>
        <w:br w:type="page"/>
      </w:r>
    </w:p>
    <w:p w14:paraId="2EFC10B1" w14:textId="7F41075F" w:rsidR="009A27A1" w:rsidRPr="009A27A1" w:rsidRDefault="00B649FC" w:rsidP="003F263D">
      <w:pPr>
        <w:pStyle w:val="TOC2"/>
        <w:tabs>
          <w:tab w:val="right" w:leader="dot" w:pos="9062"/>
        </w:tabs>
        <w:spacing w:line="276" w:lineRule="auto"/>
        <w:rPr>
          <w:rFonts w:ascii="Arial" w:hAnsi="Arial" w:cs="Arial"/>
          <w:b/>
          <w:caps/>
          <w:sz w:val="36"/>
          <w:szCs w:val="28"/>
        </w:rPr>
      </w:pPr>
      <w:r>
        <w:rPr>
          <w:rFonts w:ascii="Arial" w:hAnsi="Arial" w:cs="Arial"/>
          <w:b/>
          <w:caps/>
          <w:noProof/>
          <w:sz w:val="36"/>
          <w:szCs w:val="28"/>
        </w:rPr>
        <w:lastRenderedPageBreak/>
        <w:drawing>
          <wp:inline distT="0" distB="0" distL="0" distR="0" wp14:anchorId="7CC4C9CF" wp14:editId="74DDAA4F">
            <wp:extent cx="5760720" cy="23018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taMac-Lube-US-All.jpg"/>
                    <pic:cNvPicPr/>
                  </pic:nvPicPr>
                  <pic:blipFill>
                    <a:blip r:embed="rId17"/>
                    <a:stretch>
                      <a:fillRect/>
                    </a:stretch>
                  </pic:blipFill>
                  <pic:spPr>
                    <a:xfrm>
                      <a:off x="0" y="0"/>
                      <a:ext cx="5760720" cy="2301875"/>
                    </a:xfrm>
                    <a:prstGeom prst="rect">
                      <a:avLst/>
                    </a:prstGeom>
                  </pic:spPr>
                </pic:pic>
              </a:graphicData>
            </a:graphic>
          </wp:inline>
        </w:drawing>
      </w:r>
      <w:r w:rsidR="00254846" w:rsidRPr="00254846">
        <w:rPr>
          <w:rFonts w:ascii="Arial" w:hAnsi="Arial" w:cs="Arial"/>
          <w:b/>
          <w:caps/>
          <w:sz w:val="36"/>
          <w:szCs w:val="28"/>
        </w:rPr>
        <w:t xml:space="preserve"> </w:t>
      </w:r>
    </w:p>
    <w:p w14:paraId="17191CA9" w14:textId="77777777" w:rsidR="009A27A1" w:rsidRPr="009A27A1" w:rsidRDefault="009A27A1" w:rsidP="003F263D">
      <w:pPr>
        <w:spacing w:line="276" w:lineRule="auto"/>
        <w:rPr>
          <w:rFonts w:cs="Arial"/>
          <w:b/>
          <w:sz w:val="32"/>
        </w:rPr>
      </w:pPr>
    </w:p>
    <w:p w14:paraId="396D4860" w14:textId="77777777" w:rsidR="009A27A1" w:rsidRPr="009A27A1" w:rsidRDefault="009A27A1" w:rsidP="003F263D">
      <w:pPr>
        <w:spacing w:line="276" w:lineRule="auto"/>
        <w:rPr>
          <w:rFonts w:cs="Arial"/>
          <w:b/>
          <w:sz w:val="32"/>
        </w:rPr>
      </w:pPr>
      <w:r w:rsidRPr="009A27A1">
        <w:rPr>
          <w:rFonts w:cs="Arial"/>
          <w:b/>
          <w:sz w:val="32"/>
        </w:rPr>
        <w:t>TABLE OF CONTENTS</w:t>
      </w:r>
    </w:p>
    <w:p w14:paraId="307E6191" w14:textId="5BFDA8B3" w:rsidR="00732B56" w:rsidRPr="00732B56" w:rsidRDefault="009A27A1" w:rsidP="003F263D">
      <w:pPr>
        <w:pStyle w:val="TOC2"/>
        <w:tabs>
          <w:tab w:val="right" w:leader="dot" w:pos="9062"/>
        </w:tabs>
        <w:spacing w:line="276" w:lineRule="auto"/>
        <w:rPr>
          <w:rFonts w:eastAsiaTheme="minorEastAsia" w:cstheme="minorBidi"/>
          <w:b/>
          <w:smallCaps w:val="0"/>
          <w:noProof/>
          <w:sz w:val="28"/>
          <w:szCs w:val="28"/>
        </w:rPr>
      </w:pPr>
      <w:r w:rsidRPr="00732B56">
        <w:rPr>
          <w:b/>
          <w:caps/>
          <w:sz w:val="28"/>
          <w:szCs w:val="28"/>
        </w:rPr>
        <w:fldChar w:fldCharType="begin"/>
      </w:r>
      <w:r w:rsidRPr="00732B56">
        <w:rPr>
          <w:b/>
          <w:caps/>
          <w:sz w:val="28"/>
          <w:szCs w:val="28"/>
        </w:rPr>
        <w:instrText xml:space="preserve"> TOC \o "1-3" \h \z \u </w:instrText>
      </w:r>
      <w:r w:rsidRPr="00732B56">
        <w:rPr>
          <w:b/>
          <w:caps/>
          <w:sz w:val="28"/>
          <w:szCs w:val="28"/>
        </w:rPr>
        <w:fldChar w:fldCharType="separate"/>
      </w:r>
      <w:hyperlink w:anchor="_Toc361123411" w:history="1">
        <w:r w:rsidR="00732B56" w:rsidRPr="00732B56">
          <w:rPr>
            <w:rStyle w:val="Hyperlink"/>
            <w:b/>
            <w:noProof/>
            <w:sz w:val="28"/>
            <w:szCs w:val="28"/>
          </w:rPr>
          <w:t>WHAT IS DATAMAC</w:t>
        </w:r>
        <w:r w:rsidR="00732B56" w:rsidRPr="00732B56">
          <w:rPr>
            <w:rStyle w:val="Hyperlink"/>
            <w:rFonts w:cs="Arial"/>
            <w:b/>
            <w:noProof/>
            <w:sz w:val="28"/>
            <w:szCs w:val="28"/>
          </w:rPr>
          <w:t>®</w:t>
        </w:r>
        <w:r w:rsidR="00732B56" w:rsidRPr="00732B56">
          <w:rPr>
            <w:rStyle w:val="Hyperlink"/>
            <w:b/>
            <w:noProof/>
            <w:sz w:val="28"/>
            <w:szCs w:val="28"/>
          </w:rPr>
          <w:t xml:space="preserve"> LUBE?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_Toc361123411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4</w:t>
        </w:r>
        <w:r w:rsidR="00732B56" w:rsidRPr="00732B56">
          <w:rPr>
            <w:b/>
            <w:noProof/>
            <w:webHidden/>
            <w:sz w:val="28"/>
            <w:szCs w:val="28"/>
          </w:rPr>
          <w:fldChar w:fldCharType="end"/>
        </w:r>
      </w:hyperlink>
    </w:p>
    <w:p w14:paraId="7B71D795" w14:textId="72041D25"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2" w:history="1">
        <w:r w:rsidR="00732B56" w:rsidRPr="00732B56">
          <w:rPr>
            <w:rStyle w:val="Hyperlink"/>
            <w:b/>
            <w:noProof/>
            <w:sz w:val="28"/>
            <w:szCs w:val="28"/>
          </w:rPr>
          <w:t>WHY DATAMAC</w:t>
        </w:r>
        <w:r w:rsidR="00732B56" w:rsidRPr="00732B56">
          <w:rPr>
            <w:rStyle w:val="Hyperlink"/>
            <w:rFonts w:cs="Arial"/>
            <w:b/>
            <w:noProof/>
            <w:sz w:val="28"/>
            <w:szCs w:val="28"/>
          </w:rPr>
          <w:t>®</w:t>
        </w:r>
        <w:r w:rsidR="00732B56" w:rsidRPr="00732B56">
          <w:rPr>
            <w:rStyle w:val="Hyperlink"/>
            <w:b/>
            <w:noProof/>
            <w:sz w:val="28"/>
            <w:szCs w:val="28"/>
          </w:rPr>
          <w:t xml:space="preserve"> LUBE?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_Toc361123412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5</w:t>
        </w:r>
        <w:r w:rsidR="00732B56" w:rsidRPr="00732B56">
          <w:rPr>
            <w:b/>
            <w:noProof/>
            <w:webHidden/>
            <w:sz w:val="28"/>
            <w:szCs w:val="28"/>
          </w:rPr>
          <w:fldChar w:fldCharType="end"/>
        </w:r>
      </w:hyperlink>
    </w:p>
    <w:p w14:paraId="59685C26" w14:textId="62199BD8"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3" w:history="1">
        <w:r w:rsidR="00732B56" w:rsidRPr="00732B56">
          <w:rPr>
            <w:rStyle w:val="Hyperlink"/>
            <w:b/>
            <w:noProof/>
            <w:sz w:val="28"/>
            <w:szCs w:val="28"/>
          </w:rPr>
          <w:t>DATA SOURCE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_Toc361123413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5</w:t>
        </w:r>
        <w:r w:rsidR="00732B56" w:rsidRPr="00732B56">
          <w:rPr>
            <w:b/>
            <w:noProof/>
            <w:webHidden/>
            <w:sz w:val="28"/>
            <w:szCs w:val="28"/>
          </w:rPr>
          <w:fldChar w:fldCharType="end"/>
        </w:r>
      </w:hyperlink>
    </w:p>
    <w:p w14:paraId="13A402BC" w14:textId="44E981A7"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4" w:history="1">
        <w:r w:rsidR="00732B56" w:rsidRPr="00732B56">
          <w:rPr>
            <w:rStyle w:val="Hyperlink"/>
            <w:b/>
            <w:noProof/>
            <w:sz w:val="28"/>
            <w:szCs w:val="28"/>
          </w:rPr>
          <w:t>VEHICLES</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_Toc361123414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6</w:t>
        </w:r>
        <w:r w:rsidR="00732B56" w:rsidRPr="00732B56">
          <w:rPr>
            <w:b/>
            <w:noProof/>
            <w:webHidden/>
            <w:sz w:val="28"/>
            <w:szCs w:val="28"/>
          </w:rPr>
          <w:fldChar w:fldCharType="end"/>
        </w:r>
      </w:hyperlink>
    </w:p>
    <w:p w14:paraId="1609B37A" w14:textId="574583EC"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5" w:history="1">
        <w:r w:rsidR="00732B56" w:rsidRPr="00732B56">
          <w:rPr>
            <w:rStyle w:val="Hyperlink"/>
            <w:b/>
            <w:noProof/>
            <w:sz w:val="28"/>
            <w:szCs w:val="28"/>
          </w:rPr>
          <w:t>LUBRICANTS &amp; COOLANTS</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_Toc361123415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6</w:t>
        </w:r>
        <w:r w:rsidR="00732B56" w:rsidRPr="00732B56">
          <w:rPr>
            <w:b/>
            <w:noProof/>
            <w:webHidden/>
            <w:sz w:val="28"/>
            <w:szCs w:val="28"/>
          </w:rPr>
          <w:fldChar w:fldCharType="end"/>
        </w:r>
      </w:hyperlink>
    </w:p>
    <w:p w14:paraId="0D37063F" w14:textId="386F0B53"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6" w:history="1">
        <w:r w:rsidR="00732B56" w:rsidRPr="00732B56">
          <w:rPr>
            <w:rStyle w:val="Hyperlink"/>
            <w:b/>
            <w:noProof/>
            <w:sz w:val="28"/>
            <w:szCs w:val="28"/>
          </w:rPr>
          <w:t>BRANDS</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_Toc361123416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7</w:t>
        </w:r>
        <w:r w:rsidR="00732B56" w:rsidRPr="00732B56">
          <w:rPr>
            <w:b/>
            <w:noProof/>
            <w:webHidden/>
            <w:sz w:val="28"/>
            <w:szCs w:val="28"/>
          </w:rPr>
          <w:fldChar w:fldCharType="end"/>
        </w:r>
      </w:hyperlink>
    </w:p>
    <w:p w14:paraId="12F757D6" w14:textId="32CC325A"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7" w:history="1">
        <w:r w:rsidR="00732B56" w:rsidRPr="00732B56">
          <w:rPr>
            <w:rStyle w:val="Hyperlink"/>
            <w:b/>
            <w:noProof/>
            <w:sz w:val="28"/>
            <w:szCs w:val="28"/>
          </w:rPr>
          <w:t>VOCATIONS AND/OR EQUIPMENT TYPE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_Toc361123417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7</w:t>
        </w:r>
        <w:r w:rsidR="00732B56" w:rsidRPr="00732B56">
          <w:rPr>
            <w:b/>
            <w:noProof/>
            <w:webHidden/>
            <w:sz w:val="28"/>
            <w:szCs w:val="28"/>
          </w:rPr>
          <w:fldChar w:fldCharType="end"/>
        </w:r>
      </w:hyperlink>
    </w:p>
    <w:p w14:paraId="35F16204" w14:textId="4D88BB61"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8" w:history="1">
        <w:r w:rsidR="00732B56" w:rsidRPr="00732B56">
          <w:rPr>
            <w:rStyle w:val="Hyperlink"/>
            <w:b/>
            <w:noProof/>
            <w:sz w:val="28"/>
            <w:szCs w:val="28"/>
          </w:rPr>
          <w:t>FLEET SIZE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_Toc361123418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8</w:t>
        </w:r>
        <w:r w:rsidR="00732B56" w:rsidRPr="00732B56">
          <w:rPr>
            <w:b/>
            <w:noProof/>
            <w:webHidden/>
            <w:sz w:val="28"/>
            <w:szCs w:val="28"/>
          </w:rPr>
          <w:fldChar w:fldCharType="end"/>
        </w:r>
      </w:hyperlink>
    </w:p>
    <w:p w14:paraId="084A12EA" w14:textId="5F91133C"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19" w:history="1">
        <w:r w:rsidR="00732B56" w:rsidRPr="00732B56">
          <w:rPr>
            <w:rStyle w:val="Hyperlink"/>
            <w:b/>
            <w:noProof/>
            <w:sz w:val="28"/>
            <w:szCs w:val="28"/>
          </w:rPr>
          <w:t>POINT OF SERVICE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_Toc361123419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8</w:t>
        </w:r>
        <w:r w:rsidR="00732B56" w:rsidRPr="00732B56">
          <w:rPr>
            <w:b/>
            <w:noProof/>
            <w:webHidden/>
            <w:sz w:val="28"/>
            <w:szCs w:val="28"/>
          </w:rPr>
          <w:fldChar w:fldCharType="end"/>
        </w:r>
      </w:hyperlink>
    </w:p>
    <w:p w14:paraId="1CC45E39" w14:textId="00FBA43F"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20" w:history="1">
        <w:r w:rsidR="00732B56" w:rsidRPr="00732B56">
          <w:rPr>
            <w:rStyle w:val="Hyperlink"/>
            <w:b/>
            <w:noProof/>
            <w:sz w:val="28"/>
            <w:szCs w:val="28"/>
          </w:rPr>
          <w:t>CHANNELS OF DISTRIBUTION</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_Toc361123420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8</w:t>
        </w:r>
        <w:r w:rsidR="00732B56" w:rsidRPr="00732B56">
          <w:rPr>
            <w:b/>
            <w:noProof/>
            <w:webHidden/>
            <w:sz w:val="28"/>
            <w:szCs w:val="28"/>
          </w:rPr>
          <w:fldChar w:fldCharType="end"/>
        </w:r>
      </w:hyperlink>
    </w:p>
    <w:p w14:paraId="345F6190" w14:textId="21FDDDCD"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21" w:history="1">
        <w:r w:rsidR="00732B56" w:rsidRPr="00732B56">
          <w:rPr>
            <w:rStyle w:val="Hyperlink"/>
            <w:b/>
            <w:noProof/>
            <w:sz w:val="28"/>
            <w:szCs w:val="28"/>
          </w:rPr>
          <w:t>HISTORY OF DATAMAC®</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_Toc361123421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8</w:t>
        </w:r>
        <w:r w:rsidR="00732B56" w:rsidRPr="00732B56">
          <w:rPr>
            <w:b/>
            <w:noProof/>
            <w:webHidden/>
            <w:sz w:val="28"/>
            <w:szCs w:val="28"/>
          </w:rPr>
          <w:fldChar w:fldCharType="end"/>
        </w:r>
      </w:hyperlink>
    </w:p>
    <w:p w14:paraId="4A2E9546" w14:textId="6E0C40A6"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22" w:history="1">
        <w:r w:rsidR="00732B56" w:rsidRPr="00732B56">
          <w:rPr>
            <w:rStyle w:val="Hyperlink"/>
            <w:b/>
            <w:noProof/>
            <w:sz w:val="28"/>
            <w:szCs w:val="28"/>
          </w:rPr>
          <w:t>WHO IS MACKAY &amp; COMPANY?</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_Toc361123422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9</w:t>
        </w:r>
        <w:r w:rsidR="00732B56" w:rsidRPr="00732B56">
          <w:rPr>
            <w:b/>
            <w:noProof/>
            <w:webHidden/>
            <w:sz w:val="28"/>
            <w:szCs w:val="28"/>
          </w:rPr>
          <w:fldChar w:fldCharType="end"/>
        </w:r>
      </w:hyperlink>
    </w:p>
    <w:p w14:paraId="78216E9A" w14:textId="49F56D7E"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23" w:history="1">
        <w:r w:rsidR="00732B56" w:rsidRPr="00732B56">
          <w:rPr>
            <w:rStyle w:val="Hyperlink"/>
            <w:b/>
            <w:noProof/>
            <w:sz w:val="28"/>
            <w:szCs w:val="28"/>
          </w:rPr>
          <w:t>DATAMAC® LUBE STAFF</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_Toc361123423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10</w:t>
        </w:r>
        <w:r w:rsidR="00732B56" w:rsidRPr="00732B56">
          <w:rPr>
            <w:b/>
            <w:noProof/>
            <w:webHidden/>
            <w:sz w:val="28"/>
            <w:szCs w:val="28"/>
          </w:rPr>
          <w:fldChar w:fldCharType="end"/>
        </w:r>
      </w:hyperlink>
    </w:p>
    <w:p w14:paraId="33E3D0C6" w14:textId="77777777" w:rsidR="007C356D" w:rsidRDefault="007C356D">
      <w:pPr>
        <w:keepLines w:val="0"/>
        <w:spacing w:after="0"/>
        <w:rPr>
          <w:rFonts w:asciiTheme="minorHAnsi" w:hAnsiTheme="minorHAnsi" w:cstheme="minorHAnsi"/>
          <w:smallCaps/>
          <w:sz w:val="20"/>
        </w:rPr>
      </w:pPr>
      <w:r>
        <w:br w:type="page"/>
      </w:r>
    </w:p>
    <w:p w14:paraId="359CF16C" w14:textId="4E5D3D07"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24" w:history="1">
        <w:r w:rsidR="00732B56" w:rsidRPr="00732B56">
          <w:rPr>
            <w:rStyle w:val="Hyperlink"/>
            <w:b/>
            <w:noProof/>
            <w:sz w:val="28"/>
            <w:szCs w:val="28"/>
          </w:rPr>
          <w:t>DELIVERABLES&amp; PRICING</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_Toc361123424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1</w:t>
      </w:r>
    </w:p>
    <w:p w14:paraId="60E6903A" w14:textId="3249AC39"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25" w:history="1">
        <w:r w:rsidR="00732B56" w:rsidRPr="00732B56">
          <w:rPr>
            <w:rStyle w:val="Hyperlink"/>
            <w:b/>
            <w:noProof/>
            <w:sz w:val="28"/>
            <w:szCs w:val="28"/>
          </w:rPr>
          <w:t>1. Full DataMac® Lube subscriber</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_Toc361123425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1</w:t>
      </w:r>
    </w:p>
    <w:p w14:paraId="0837F2AA" w14:textId="013EBFCC"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26" w:history="1">
        <w:r w:rsidR="00732B56" w:rsidRPr="00732B56">
          <w:rPr>
            <w:rStyle w:val="Hyperlink"/>
            <w:b/>
            <w:noProof/>
            <w:sz w:val="28"/>
            <w:szCs w:val="28"/>
          </w:rPr>
          <w:t>Annual Report</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_Toc361123426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1</w:t>
      </w:r>
    </w:p>
    <w:p w14:paraId="65652551" w14:textId="50F293C1"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27" w:history="1">
        <w:r w:rsidR="00732B56" w:rsidRPr="00732B56">
          <w:rPr>
            <w:rStyle w:val="Hyperlink"/>
            <w:b/>
            <w:noProof/>
            <w:sz w:val="28"/>
            <w:szCs w:val="28"/>
          </w:rPr>
          <w:t>Annual Presentation</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_Toc361123427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1</w:t>
      </w:r>
    </w:p>
    <w:p w14:paraId="74559227" w14:textId="3D34B9D7"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28" w:history="1">
        <w:r w:rsidR="00732B56" w:rsidRPr="00732B56">
          <w:rPr>
            <w:rStyle w:val="Hyperlink"/>
            <w:b/>
            <w:noProof/>
            <w:sz w:val="28"/>
            <w:szCs w:val="28"/>
          </w:rPr>
          <w:t>DataMac® Lube/Coolant Interactive Database</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_Toc361123428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12</w:t>
        </w:r>
        <w:r w:rsidR="00732B56" w:rsidRPr="00732B56">
          <w:rPr>
            <w:b/>
            <w:noProof/>
            <w:webHidden/>
            <w:sz w:val="28"/>
            <w:szCs w:val="28"/>
          </w:rPr>
          <w:fldChar w:fldCharType="end"/>
        </w:r>
      </w:hyperlink>
    </w:p>
    <w:p w14:paraId="11D4DA6E" w14:textId="7DE23D89"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29" w:history="1">
        <w:r w:rsidR="00732B56" w:rsidRPr="00732B56">
          <w:rPr>
            <w:rStyle w:val="Hyperlink"/>
            <w:b/>
            <w:noProof/>
            <w:sz w:val="28"/>
            <w:szCs w:val="28"/>
          </w:rPr>
          <w:t>On-going Communication</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_Toc361123429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2</w:t>
      </w:r>
    </w:p>
    <w:p w14:paraId="2DCC75F8" w14:textId="44353D66"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30" w:history="1">
        <w:r w:rsidR="00732B56" w:rsidRPr="00732B56">
          <w:rPr>
            <w:rStyle w:val="Hyperlink"/>
            <w:b/>
            <w:noProof/>
            <w:sz w:val="28"/>
            <w:szCs w:val="28"/>
          </w:rPr>
          <w:t>Proprietary Research</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_Toc361123430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2</w:t>
      </w:r>
    </w:p>
    <w:p w14:paraId="17D673ED" w14:textId="47195D16"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31" w:history="1">
        <w:r w:rsidR="00732B56" w:rsidRPr="00732B56">
          <w:rPr>
            <w:rStyle w:val="Hyperlink"/>
            <w:b/>
            <w:noProof/>
            <w:sz w:val="28"/>
            <w:szCs w:val="28"/>
          </w:rPr>
          <w:t>Participation</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_Toc361123431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2</w:t>
      </w:r>
    </w:p>
    <w:p w14:paraId="192A13DB" w14:textId="3E1EA32A" w:rsidR="00732B56" w:rsidRPr="00732B56" w:rsidRDefault="00001D47" w:rsidP="003F263D">
      <w:pPr>
        <w:pStyle w:val="TOC3"/>
        <w:tabs>
          <w:tab w:val="right" w:leader="dot" w:pos="9062"/>
        </w:tabs>
        <w:spacing w:line="276" w:lineRule="auto"/>
        <w:rPr>
          <w:rFonts w:eastAsiaTheme="minorEastAsia" w:cstheme="minorBidi"/>
          <w:b/>
          <w:i w:val="0"/>
          <w:iCs w:val="0"/>
          <w:noProof/>
          <w:sz w:val="28"/>
          <w:szCs w:val="28"/>
        </w:rPr>
      </w:pPr>
      <w:hyperlink w:anchor="_Toc361123432" w:history="1">
        <w:r w:rsidR="00732B56" w:rsidRPr="00732B56">
          <w:rPr>
            <w:rStyle w:val="Hyperlink"/>
            <w:b/>
            <w:noProof/>
            <w:sz w:val="28"/>
            <w:szCs w:val="28"/>
          </w:rPr>
          <w:t>2. Current DataMac® Service Subscribers</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_Toc361123432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3</w:t>
      </w:r>
    </w:p>
    <w:p w14:paraId="7E487A58" w14:textId="43D56C58" w:rsidR="00732B56" w:rsidRPr="00732B56" w:rsidRDefault="00001D47" w:rsidP="003F263D">
      <w:pPr>
        <w:pStyle w:val="TOC2"/>
        <w:tabs>
          <w:tab w:val="right" w:leader="dot" w:pos="9062"/>
        </w:tabs>
        <w:spacing w:line="276" w:lineRule="auto"/>
        <w:rPr>
          <w:rFonts w:eastAsiaTheme="minorEastAsia" w:cstheme="minorBidi"/>
          <w:b/>
          <w:smallCaps w:val="0"/>
          <w:noProof/>
          <w:sz w:val="28"/>
          <w:szCs w:val="28"/>
        </w:rPr>
      </w:pPr>
      <w:hyperlink w:anchor="_Toc361123433" w:history="1">
        <w:r w:rsidR="00732B56" w:rsidRPr="00732B56">
          <w:rPr>
            <w:rStyle w:val="Hyperlink"/>
            <w:b/>
            <w:noProof/>
            <w:sz w:val="28"/>
            <w:szCs w:val="28"/>
          </w:rPr>
          <w:t>MACKAY &amp; COMPANY CONTACT</w:t>
        </w:r>
        <w:r w:rsidR="00732B56" w:rsidRPr="00732B56">
          <w:rPr>
            <w:b/>
            <w:noProof/>
            <w:webHidden/>
            <w:sz w:val="28"/>
            <w:szCs w:val="28"/>
          </w:rPr>
          <w:tab/>
        </w:r>
        <w:r w:rsidR="00732B56" w:rsidRPr="00732B56">
          <w:rPr>
            <w:b/>
            <w:noProof/>
            <w:webHidden/>
            <w:sz w:val="28"/>
            <w:szCs w:val="28"/>
          </w:rPr>
          <w:fldChar w:fldCharType="begin"/>
        </w:r>
        <w:r w:rsidR="00732B56" w:rsidRPr="00732B56">
          <w:rPr>
            <w:b/>
            <w:noProof/>
            <w:webHidden/>
            <w:sz w:val="28"/>
            <w:szCs w:val="28"/>
          </w:rPr>
          <w:instrText xml:space="preserve"> PAGEREF _Toc361123433 \h </w:instrText>
        </w:r>
        <w:r w:rsidR="00732B56" w:rsidRPr="00732B56">
          <w:rPr>
            <w:b/>
            <w:noProof/>
            <w:webHidden/>
            <w:sz w:val="28"/>
            <w:szCs w:val="28"/>
          </w:rPr>
        </w:r>
        <w:r w:rsidR="00732B56" w:rsidRPr="00732B56">
          <w:rPr>
            <w:b/>
            <w:noProof/>
            <w:webHidden/>
            <w:sz w:val="28"/>
            <w:szCs w:val="28"/>
          </w:rPr>
          <w:fldChar w:fldCharType="separate"/>
        </w:r>
        <w:r w:rsidR="00C95EAF">
          <w:rPr>
            <w:b/>
            <w:noProof/>
            <w:webHidden/>
            <w:sz w:val="28"/>
            <w:szCs w:val="28"/>
          </w:rPr>
          <w:t>1</w:t>
        </w:r>
        <w:r w:rsidR="00732B56" w:rsidRPr="00732B56">
          <w:rPr>
            <w:b/>
            <w:noProof/>
            <w:webHidden/>
            <w:sz w:val="28"/>
            <w:szCs w:val="28"/>
          </w:rPr>
          <w:fldChar w:fldCharType="end"/>
        </w:r>
      </w:hyperlink>
      <w:r w:rsidR="009F0005">
        <w:rPr>
          <w:b/>
          <w:noProof/>
          <w:sz w:val="28"/>
          <w:szCs w:val="28"/>
        </w:rPr>
        <w:t>4</w:t>
      </w:r>
    </w:p>
    <w:p w14:paraId="3D8A6E3E" w14:textId="77777777" w:rsidR="009A27A1" w:rsidRDefault="009A27A1" w:rsidP="003F263D">
      <w:pPr>
        <w:spacing w:line="276" w:lineRule="auto"/>
        <w:rPr>
          <w:caps/>
          <w:sz w:val="28"/>
          <w:szCs w:val="28"/>
        </w:rPr>
      </w:pPr>
      <w:r w:rsidRPr="00732B56">
        <w:rPr>
          <w:b/>
          <w:caps/>
          <w:sz w:val="28"/>
          <w:szCs w:val="28"/>
        </w:rPr>
        <w:fldChar w:fldCharType="end"/>
      </w:r>
    </w:p>
    <w:p w14:paraId="02B40623" w14:textId="77777777" w:rsidR="009A27A1" w:rsidRDefault="009A27A1" w:rsidP="003F263D">
      <w:pPr>
        <w:keepLines w:val="0"/>
        <w:spacing w:after="0" w:line="276" w:lineRule="auto"/>
        <w:rPr>
          <w:caps/>
          <w:sz w:val="28"/>
          <w:szCs w:val="28"/>
        </w:rPr>
      </w:pPr>
      <w:r>
        <w:rPr>
          <w:caps/>
          <w:sz w:val="28"/>
          <w:szCs w:val="28"/>
        </w:rPr>
        <w:br w:type="page"/>
      </w:r>
      <w:bookmarkStart w:id="0" w:name="_GoBack"/>
      <w:bookmarkEnd w:id="0"/>
    </w:p>
    <w:p w14:paraId="4F5C1660" w14:textId="77777777" w:rsidR="00553B1E" w:rsidRDefault="00547738" w:rsidP="003F263D">
      <w:pPr>
        <w:pStyle w:val="Heading2"/>
        <w:spacing w:line="276" w:lineRule="auto"/>
      </w:pPr>
      <w:bookmarkStart w:id="1" w:name="_Toc361123411"/>
      <w:r>
        <w:rPr>
          <w:caps w:val="0"/>
        </w:rPr>
        <w:lastRenderedPageBreak/>
        <w:t>WHAT IS DATAMAC</w:t>
      </w:r>
      <w:r>
        <w:rPr>
          <w:rFonts w:cs="Arial"/>
          <w:caps w:val="0"/>
        </w:rPr>
        <w:t>®</w:t>
      </w:r>
      <w:r>
        <w:rPr>
          <w:caps w:val="0"/>
        </w:rPr>
        <w:t xml:space="preserve"> LUBE?</w:t>
      </w:r>
      <w:bookmarkEnd w:id="1"/>
    </w:p>
    <w:p w14:paraId="1AD33A6B" w14:textId="77777777" w:rsidR="00553B1E" w:rsidRDefault="004B2167" w:rsidP="003F263D">
      <w:pPr>
        <w:spacing w:line="276" w:lineRule="auto"/>
      </w:pPr>
      <w:proofErr w:type="spellStart"/>
      <w:r>
        <w:t>DataMac</w:t>
      </w:r>
      <w:proofErr w:type="spellEnd"/>
      <w:r w:rsidR="006269ED">
        <w:rPr>
          <w:rFonts w:cs="Arial"/>
        </w:rPr>
        <w:t>®</w:t>
      </w:r>
      <w:r>
        <w:t xml:space="preserve"> Lube </w:t>
      </w:r>
      <w:r w:rsidR="00B0677B">
        <w:t xml:space="preserve">is a multi-client service </w:t>
      </w:r>
      <w:r w:rsidR="00176826">
        <w:t>that</w:t>
      </w:r>
      <w:r w:rsidR="00B0677B">
        <w:t xml:space="preserve"> </w:t>
      </w:r>
      <w:r w:rsidR="00553B1E">
        <w:t xml:space="preserve">tracks replacement demand for lubricants and coolants used in on-highway and off-highway vehicles. </w:t>
      </w:r>
      <w:r w:rsidR="004E4C4A">
        <w:br/>
      </w:r>
      <w:proofErr w:type="spellStart"/>
      <w:r>
        <w:t>DataMac</w:t>
      </w:r>
      <w:proofErr w:type="spellEnd"/>
      <w:r w:rsidR="007B7F5B">
        <w:rPr>
          <w:rFonts w:cs="Arial"/>
        </w:rPr>
        <w:t>®</w:t>
      </w:r>
      <w:r>
        <w:t xml:space="preserve"> Lube </w:t>
      </w:r>
      <w:r w:rsidR="00553B1E">
        <w:t>identifies the total annual U.S.</w:t>
      </w:r>
      <w:r>
        <w:t xml:space="preserve"> demand</w:t>
      </w:r>
      <w:r w:rsidR="00666B82">
        <w:t xml:space="preserve"> in gallons</w:t>
      </w:r>
      <w:r w:rsidR="00553B1E">
        <w:t xml:space="preserve"> for replacement engine oil, coolant</w:t>
      </w:r>
      <w:r w:rsidR="00176826">
        <w:t>, gear</w:t>
      </w:r>
      <w:r w:rsidR="00553B1E">
        <w:t xml:space="preserve"> oil and hydraulic transmission fluid. </w:t>
      </w:r>
    </w:p>
    <w:p w14:paraId="3474E7AC" w14:textId="77777777" w:rsidR="00B0677B" w:rsidRDefault="00553B1E" w:rsidP="003F263D">
      <w:pPr>
        <w:spacing w:line="276" w:lineRule="auto"/>
      </w:pPr>
      <w:r>
        <w:t xml:space="preserve">Demand is further identified by the </w:t>
      </w:r>
      <w:r w:rsidRPr="00B47C28">
        <w:rPr>
          <w:b/>
          <w:i/>
        </w:rPr>
        <w:t>type of vehicle, vocation, fleet size, point of service, point of final sale,</w:t>
      </w:r>
      <w:r w:rsidR="00B0677B">
        <w:rPr>
          <w:b/>
          <w:i/>
        </w:rPr>
        <w:t xml:space="preserve"> </w:t>
      </w:r>
      <w:r w:rsidRPr="00B47C28">
        <w:rPr>
          <w:b/>
          <w:i/>
        </w:rPr>
        <w:t>brand used</w:t>
      </w:r>
      <w:r w:rsidR="00B0677B">
        <w:rPr>
          <w:b/>
          <w:i/>
        </w:rPr>
        <w:t xml:space="preserve"> and other relevant factors.</w:t>
      </w:r>
      <w:r w:rsidR="00176826">
        <w:rPr>
          <w:b/>
          <w:i/>
        </w:rPr>
        <w:t xml:space="preserve"> </w:t>
      </w:r>
    </w:p>
    <w:p w14:paraId="03E8924C" w14:textId="5790C253" w:rsidR="00B0677B" w:rsidRDefault="00B0677B" w:rsidP="003F263D">
      <w:pPr>
        <w:spacing w:line="276" w:lineRule="auto"/>
      </w:pPr>
      <w:proofErr w:type="spellStart"/>
      <w:r>
        <w:t>DataMac</w:t>
      </w:r>
      <w:proofErr w:type="spellEnd"/>
      <w:r w:rsidR="007B7F5B">
        <w:rPr>
          <w:rFonts w:cs="Arial"/>
        </w:rPr>
        <w:t>®</w:t>
      </w:r>
      <w:r>
        <w:t xml:space="preserve"> Lube </w:t>
      </w:r>
      <w:r w:rsidR="00F83B3C">
        <w:t>began</w:t>
      </w:r>
      <w:r>
        <w:t xml:space="preserve"> as a detailed </w:t>
      </w:r>
      <w:r w:rsidR="00176826">
        <w:t>aftermarket proprietary</w:t>
      </w:r>
      <w:r>
        <w:t xml:space="preserve"> study for </w:t>
      </w:r>
      <w:r w:rsidR="00831D80">
        <w:t xml:space="preserve">one </w:t>
      </w:r>
      <w:r w:rsidR="00F83B3C">
        <w:t xml:space="preserve">of the major </w:t>
      </w:r>
      <w:r w:rsidR="00831D80">
        <w:t>o</w:t>
      </w:r>
      <w:r w:rsidR="00F83B3C">
        <w:t>il companies</w:t>
      </w:r>
      <w:r w:rsidR="00831D80">
        <w:t xml:space="preserve"> in the mid-1990s</w:t>
      </w:r>
      <w:r>
        <w:t xml:space="preserve"> and remained a proprietary study until 2005. In 2005</w:t>
      </w:r>
      <w:r w:rsidR="00831D80">
        <w:t>,</w:t>
      </w:r>
      <w:r>
        <w:t xml:space="preserve"> </w:t>
      </w:r>
      <w:proofErr w:type="spellStart"/>
      <w:r>
        <w:t>DataMac</w:t>
      </w:r>
      <w:proofErr w:type="spellEnd"/>
      <w:r w:rsidR="007B7F5B">
        <w:rPr>
          <w:rFonts w:cs="Arial"/>
        </w:rPr>
        <w:t>®</w:t>
      </w:r>
      <w:r>
        <w:t xml:space="preserve"> Lube became a multi-client subscription service.</w:t>
      </w:r>
    </w:p>
    <w:p w14:paraId="0C4114CD" w14:textId="5C62B4E8" w:rsidR="00E8764E" w:rsidRDefault="001A1CB1" w:rsidP="003F263D">
      <w:pPr>
        <w:spacing w:line="276" w:lineRule="auto"/>
      </w:pPr>
      <w:r>
        <w:t>I</w:t>
      </w:r>
      <w:r w:rsidR="00E8764E" w:rsidRPr="00893868">
        <w:t xml:space="preserve">n the United States, there are approximately </w:t>
      </w:r>
      <w:r w:rsidR="00F83B3C">
        <w:t>24.3</w:t>
      </w:r>
      <w:r w:rsidR="00CC2379">
        <w:t xml:space="preserve"> </w:t>
      </w:r>
      <w:r w:rsidR="00E8764E" w:rsidRPr="00893868">
        <w:t xml:space="preserve">million </w:t>
      </w:r>
      <w:r w:rsidR="00CC2379">
        <w:t>mobile on-</w:t>
      </w:r>
      <w:r w:rsidR="001826C7">
        <w:t xml:space="preserve"> </w:t>
      </w:r>
      <w:r w:rsidR="00CC2379">
        <w:t>and off- t</w:t>
      </w:r>
      <w:r w:rsidR="00287035" w:rsidRPr="00893868">
        <w:t>ypes of commercial</w:t>
      </w:r>
      <w:r w:rsidR="00487909" w:rsidRPr="00893868">
        <w:t xml:space="preserve"> vehicles and</w:t>
      </w:r>
      <w:r w:rsidR="004B2167" w:rsidRPr="00893868">
        <w:t xml:space="preserve"> </w:t>
      </w:r>
      <w:r w:rsidR="00287035" w:rsidRPr="00893868">
        <w:t>equipment in operation.</w:t>
      </w:r>
      <w:r w:rsidR="001826C7">
        <w:t xml:space="preserve"> This includes</w:t>
      </w:r>
      <w:r w:rsidR="00CC2379">
        <w:t xml:space="preserve"> on-</w:t>
      </w:r>
      <w:r w:rsidR="00287035">
        <w:t xml:space="preserve">highway </w:t>
      </w:r>
      <w:r w:rsidR="00E8764E">
        <w:t>trucks and school buses</w:t>
      </w:r>
      <w:r w:rsidR="00287035">
        <w:t xml:space="preserve"> (Class 6</w:t>
      </w:r>
      <w:r w:rsidR="004B2167">
        <w:t xml:space="preserve"> – </w:t>
      </w:r>
      <w:r w:rsidR="00287035">
        <w:t>8), on-highway</w:t>
      </w:r>
      <w:r w:rsidR="00487909">
        <w:t xml:space="preserve"> light duty vehicles </w:t>
      </w:r>
      <w:r w:rsidR="004B2167">
        <w:t>(</w:t>
      </w:r>
      <w:r w:rsidR="00487909">
        <w:t>Class 2c</w:t>
      </w:r>
      <w:r w:rsidR="004B2167">
        <w:t xml:space="preserve"> – </w:t>
      </w:r>
      <w:r w:rsidR="00487909">
        <w:t>5</w:t>
      </w:r>
      <w:r w:rsidR="004B2167">
        <w:t>)</w:t>
      </w:r>
      <w:r w:rsidR="00CC2379">
        <w:t xml:space="preserve"> as well as </w:t>
      </w:r>
      <w:r w:rsidR="00487909">
        <w:t xml:space="preserve">agriculture equipment </w:t>
      </w:r>
      <w:r w:rsidR="00CC2379">
        <w:t>such as</w:t>
      </w:r>
      <w:r w:rsidR="004B2167">
        <w:t xml:space="preserve"> combines, </w:t>
      </w:r>
      <w:r w:rsidR="00487909">
        <w:t>tractors and construction equipment.</w:t>
      </w:r>
      <w:r w:rsidR="00E8764E">
        <w:t xml:space="preserve"> </w:t>
      </w:r>
    </w:p>
    <w:p w14:paraId="37C7AFE0" w14:textId="61F77576" w:rsidR="00E55802" w:rsidRPr="00FB388B" w:rsidRDefault="00EA6878" w:rsidP="003F263D">
      <w:pPr>
        <w:spacing w:line="276" w:lineRule="auto"/>
        <w:jc w:val="center"/>
        <w:rPr>
          <w:b/>
        </w:rPr>
      </w:pPr>
      <w:r>
        <w:rPr>
          <w:b/>
        </w:rPr>
        <w:object w:dxaOrig="7200" w:dyaOrig="5387" w14:anchorId="6D621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69.25pt" o:ole="">
            <v:imagedata r:id="rId18" o:title=""/>
          </v:shape>
          <o:OLEObject Type="Link" ProgID="PowerPoint.Slide.8" ShapeID="_x0000_i1027" DrawAspect="Content" r:id="rId19" UpdateMode="Always">
            <o:LinkType>EnhancedMetaFile</o:LinkType>
            <o:LockedField>false</o:LockedField>
          </o:OLEObject>
        </w:object>
      </w:r>
    </w:p>
    <w:p w14:paraId="02B2EF15" w14:textId="2FD298F2" w:rsidR="00E8764E" w:rsidRPr="00487909" w:rsidRDefault="00E8764E" w:rsidP="003F263D">
      <w:pPr>
        <w:spacing w:line="276" w:lineRule="auto"/>
      </w:pPr>
      <w:r w:rsidRPr="00893868">
        <w:lastRenderedPageBreak/>
        <w:t xml:space="preserve">These four combined </w:t>
      </w:r>
      <w:r w:rsidR="00487909" w:rsidRPr="00893868">
        <w:t xml:space="preserve">markets </w:t>
      </w:r>
      <w:r w:rsidR="00B50BE8">
        <w:t>consume</w:t>
      </w:r>
      <w:r w:rsidR="00B0677B" w:rsidRPr="00893868">
        <w:t xml:space="preserve"> over 750</w:t>
      </w:r>
      <w:r w:rsidRPr="00893868">
        <w:t xml:space="preserve"> million gallons of lubricants and other fluids (</w:t>
      </w:r>
      <w:r w:rsidR="00EA6878">
        <w:t xml:space="preserve">engine oil, </w:t>
      </w:r>
      <w:r w:rsidRPr="00893868">
        <w:t xml:space="preserve">coolants, </w:t>
      </w:r>
      <w:r w:rsidR="00EA6878">
        <w:t xml:space="preserve">diesel fuel additives, gear oil, </w:t>
      </w:r>
      <w:r w:rsidRPr="00893868">
        <w:t>hydraulic transmission fluid</w:t>
      </w:r>
      <w:r w:rsidR="00EA6878">
        <w:t xml:space="preserve"> and oil additives</w:t>
      </w:r>
      <w:r w:rsidRPr="00893868">
        <w:t xml:space="preserve">) </w:t>
      </w:r>
      <w:r w:rsidR="00B0677B" w:rsidRPr="00893868">
        <w:t>a year</w:t>
      </w:r>
      <w:r w:rsidR="00732B56" w:rsidRPr="00893868">
        <w:t>.</w:t>
      </w:r>
    </w:p>
    <w:p w14:paraId="258AAFC7" w14:textId="77777777" w:rsidR="00553B1E" w:rsidRDefault="00547738" w:rsidP="003F263D">
      <w:pPr>
        <w:pStyle w:val="Heading2"/>
        <w:spacing w:line="276" w:lineRule="auto"/>
      </w:pPr>
      <w:bookmarkStart w:id="2" w:name="_Toc361123412"/>
      <w:r>
        <w:rPr>
          <w:caps w:val="0"/>
        </w:rPr>
        <w:t>WHY DATAMAC</w:t>
      </w:r>
      <w:r>
        <w:rPr>
          <w:rFonts w:cs="Arial"/>
          <w:caps w:val="0"/>
        </w:rPr>
        <w:t>®</w:t>
      </w:r>
      <w:r w:rsidRPr="001B5117">
        <w:rPr>
          <w:caps w:val="0"/>
        </w:rPr>
        <w:t xml:space="preserve"> </w:t>
      </w:r>
      <w:r>
        <w:rPr>
          <w:caps w:val="0"/>
        </w:rPr>
        <w:t>LUBE?</w:t>
      </w:r>
      <w:bookmarkEnd w:id="2"/>
    </w:p>
    <w:p w14:paraId="54863325" w14:textId="7F2CBEAF" w:rsidR="00553B1E" w:rsidRDefault="000B1709" w:rsidP="003F263D">
      <w:pPr>
        <w:spacing w:line="276" w:lineRule="auto"/>
      </w:pPr>
      <w:r>
        <w:t xml:space="preserve">For more than two decades, </w:t>
      </w:r>
      <w:proofErr w:type="spellStart"/>
      <w:r>
        <w:t>DataMac</w:t>
      </w:r>
      <w:proofErr w:type="spellEnd"/>
      <w:r>
        <w:rPr>
          <w:rFonts w:cs="Arial"/>
        </w:rPr>
        <w:t>®</w:t>
      </w:r>
      <w:r>
        <w:t xml:space="preserve"> Lube has provided </w:t>
      </w:r>
      <w:r w:rsidR="00553B1E">
        <w:t>valid, consistent information on size, market share</w:t>
      </w:r>
      <w:r w:rsidR="001826C7">
        <w:t xml:space="preserve"> and</w:t>
      </w:r>
      <w:r w:rsidR="00553B1E">
        <w:t xml:space="preserve"> service habits for the lubricant and coolant replacement markets for on- and off-highway vehicles</w:t>
      </w:r>
      <w:r>
        <w:t>.</w:t>
      </w:r>
      <w:r w:rsidR="00553B1E">
        <w:t xml:space="preserve"> </w:t>
      </w:r>
      <w:r>
        <w:t xml:space="preserve">Given the detail in </w:t>
      </w:r>
      <w:proofErr w:type="spellStart"/>
      <w:r>
        <w:t>DataMac</w:t>
      </w:r>
      <w:proofErr w:type="spellEnd"/>
      <w:r>
        <w:rPr>
          <w:rFonts w:cs="Arial"/>
        </w:rPr>
        <w:t>®</w:t>
      </w:r>
      <w:r>
        <w:t xml:space="preserve"> Lube by market, by lubricant type and by vocation, </w:t>
      </w:r>
      <w:r w:rsidR="00553B1E">
        <w:t xml:space="preserve">your company </w:t>
      </w:r>
      <w:r>
        <w:t xml:space="preserve">can utilize the data </w:t>
      </w:r>
      <w:r w:rsidR="00553B1E">
        <w:t xml:space="preserve">to </w:t>
      </w:r>
      <w:r>
        <w:t>focus</w:t>
      </w:r>
      <w:r w:rsidR="00553B1E">
        <w:t xml:space="preserve"> on market strategies</w:t>
      </w:r>
      <w:r>
        <w:t>. There will be no educated guesses because all of the data is available in our reliable market resource; your company’s decisions will be based on facts.</w:t>
      </w:r>
      <w:r w:rsidR="00553B1E">
        <w:t xml:space="preserve"> </w:t>
      </w:r>
    </w:p>
    <w:p w14:paraId="3B64F8B8" w14:textId="17F0DE0E" w:rsidR="00553B1E" w:rsidRDefault="000B1709" w:rsidP="003F263D">
      <w:pPr>
        <w:spacing w:line="276" w:lineRule="auto"/>
      </w:pPr>
      <w:r>
        <w:t>Our</w:t>
      </w:r>
      <w:r w:rsidR="00553B1E">
        <w:t xml:space="preserve"> detailed market information </w:t>
      </w:r>
      <w:r>
        <w:t xml:space="preserve">is rooted </w:t>
      </w:r>
      <w:r w:rsidR="00553B1E">
        <w:t>on actual feedback from the equipment owners and operators. MacKay &amp; Company is a leading market research and management consulting firm whose sole focus since 1968 has been, and continues to be, commercial on-highway vehicles, construction equipment, farm field machinery and related components and lubricants.</w:t>
      </w:r>
    </w:p>
    <w:p w14:paraId="2BA6825D" w14:textId="77777777" w:rsidR="00553B1E" w:rsidRPr="00547738" w:rsidRDefault="00547738" w:rsidP="003F263D">
      <w:pPr>
        <w:pStyle w:val="Heading2"/>
        <w:spacing w:line="276" w:lineRule="auto"/>
      </w:pPr>
      <w:bookmarkStart w:id="3" w:name="_Toc361123413"/>
      <w:r w:rsidRPr="00547738">
        <w:rPr>
          <w:caps w:val="0"/>
        </w:rPr>
        <w:t>DATA SOURCE</w:t>
      </w:r>
      <w:bookmarkEnd w:id="3"/>
    </w:p>
    <w:p w14:paraId="2DE3E342" w14:textId="67A2A266" w:rsidR="002D0370" w:rsidRDefault="001826C7" w:rsidP="003F263D">
      <w:pPr>
        <w:spacing w:line="276" w:lineRule="auto"/>
      </w:pPr>
      <w:r>
        <w:t>While s</w:t>
      </w:r>
      <w:r w:rsidR="000B1709">
        <w:t>ome other data services</w:t>
      </w:r>
      <w:r w:rsidR="002D0370">
        <w:t xml:space="preserve"> profile the aftermarket for lubricants based on sales to distribution points, </w:t>
      </w:r>
      <w:proofErr w:type="spellStart"/>
      <w:r w:rsidR="002D0370">
        <w:t>DataMac</w:t>
      </w:r>
      <w:proofErr w:type="spellEnd"/>
      <w:r w:rsidR="007B7F5B">
        <w:rPr>
          <w:rFonts w:cs="Arial"/>
        </w:rPr>
        <w:t>®</w:t>
      </w:r>
      <w:r w:rsidR="002D0370">
        <w:t xml:space="preserve"> Lube is </w:t>
      </w:r>
      <w:r w:rsidR="000B1709">
        <w:t xml:space="preserve">different. </w:t>
      </w:r>
      <w:proofErr w:type="spellStart"/>
      <w:r w:rsidR="000B1709">
        <w:t>DataMac</w:t>
      </w:r>
      <w:proofErr w:type="spellEnd"/>
      <w:r w:rsidR="000B1709">
        <w:rPr>
          <w:rFonts w:cs="Arial"/>
        </w:rPr>
        <w:t>®</w:t>
      </w:r>
      <w:r w:rsidR="000B1709">
        <w:t xml:space="preserve"> Lube </w:t>
      </w:r>
      <w:r w:rsidR="00C310BC">
        <w:t xml:space="preserve">is </w:t>
      </w:r>
      <w:r w:rsidR="002D0370">
        <w:t xml:space="preserve">driven from a ground up perspective of understanding </w:t>
      </w:r>
      <w:r w:rsidR="00C310BC">
        <w:t>the population of</w:t>
      </w:r>
      <w:r w:rsidR="002D0370">
        <w:t xml:space="preserve"> active vehicles, their operating characteristics and </w:t>
      </w:r>
      <w:r w:rsidR="00C310BC">
        <w:t>their lubricant</w:t>
      </w:r>
      <w:r w:rsidR="002D0370">
        <w:t xml:space="preserve"> requirements</w:t>
      </w:r>
      <w:r w:rsidR="00C310BC">
        <w:t xml:space="preserve">. All of our data is derived </w:t>
      </w:r>
      <w:proofErr w:type="gramStart"/>
      <w:r w:rsidR="00C310BC">
        <w:t xml:space="preserve">by </w:t>
      </w:r>
      <w:r w:rsidR="002D0370">
        <w:t xml:space="preserve"> surveying</w:t>
      </w:r>
      <w:proofErr w:type="gramEnd"/>
      <w:r w:rsidR="002D0370">
        <w:t xml:space="preserve"> </w:t>
      </w:r>
      <w:r w:rsidR="00C310BC">
        <w:t>those companies/owners/fleets</w:t>
      </w:r>
      <w:r w:rsidR="002D0370">
        <w:t xml:space="preserve"> who own and maintain the </w:t>
      </w:r>
      <w:r w:rsidR="002D0370" w:rsidRPr="00893868">
        <w:t>vehicles.</w:t>
      </w:r>
      <w:r w:rsidR="00176826">
        <w:t xml:space="preserve"> </w:t>
      </w:r>
    </w:p>
    <w:p w14:paraId="1A921AAB" w14:textId="10A42A28" w:rsidR="00553B1E" w:rsidRDefault="00553B1E" w:rsidP="003F263D">
      <w:pPr>
        <w:spacing w:line="276" w:lineRule="auto"/>
      </w:pPr>
      <w:r w:rsidRPr="00893868">
        <w:t xml:space="preserve">MacKay &amp; Company </w:t>
      </w:r>
      <w:r w:rsidR="00C310BC">
        <w:t xml:space="preserve">actively </w:t>
      </w:r>
      <w:r w:rsidRPr="00893868">
        <w:t>maintains a database of over 250,000 owners and maintainers of commercial vehicles and off-highway farm and construction equipment.</w:t>
      </w:r>
      <w:r>
        <w:t xml:space="preserve"> The basis of </w:t>
      </w:r>
      <w:proofErr w:type="spellStart"/>
      <w:r>
        <w:t>DataMac</w:t>
      </w:r>
      <w:proofErr w:type="spellEnd"/>
      <w:r w:rsidR="007B7F5B">
        <w:rPr>
          <w:rFonts w:cs="Arial"/>
        </w:rPr>
        <w:t>®</w:t>
      </w:r>
      <w:r>
        <w:t xml:space="preserve"> is to ask the person who “turns the wrench” (or is responsible for who does) about their vehicle operations and their parts and service purchase habits. They know best what actually happens with their vehicles. </w:t>
      </w:r>
    </w:p>
    <w:p w14:paraId="7215D4BB" w14:textId="53EF2869" w:rsidR="00553B1E" w:rsidRDefault="00553B1E" w:rsidP="003F263D">
      <w:pPr>
        <w:spacing w:line="276" w:lineRule="auto"/>
      </w:pPr>
      <w:r>
        <w:lastRenderedPageBreak/>
        <w:t xml:space="preserve">MacKay &amp; Company </w:t>
      </w:r>
      <w:r w:rsidR="002D0370">
        <w:t xml:space="preserve">completes </w:t>
      </w:r>
      <w:r>
        <w:t>thousands of surveys each year soliciting answe</w:t>
      </w:r>
      <w:r w:rsidR="00254846">
        <w:t xml:space="preserve">rs regarding end users’ fleets </w:t>
      </w:r>
      <w:r>
        <w:t>parts and service practices</w:t>
      </w:r>
      <w:r w:rsidR="00254846">
        <w:t xml:space="preserve"> including vocation, size, average annual hours or miles and types of equipment</w:t>
      </w:r>
      <w:r>
        <w:t xml:space="preserve">. </w:t>
      </w:r>
    </w:p>
    <w:p w14:paraId="4A8EF621" w14:textId="3FDC3301" w:rsidR="00553B1E" w:rsidRDefault="00547738" w:rsidP="003F263D">
      <w:pPr>
        <w:pStyle w:val="Heading2"/>
        <w:spacing w:line="276" w:lineRule="auto"/>
      </w:pPr>
      <w:bookmarkStart w:id="4" w:name="_Toc361123414"/>
      <w:r>
        <w:rPr>
          <w:caps w:val="0"/>
        </w:rPr>
        <w:t>VEHICLE</w:t>
      </w:r>
      <w:bookmarkEnd w:id="4"/>
      <w:r w:rsidR="00EA6878">
        <w:rPr>
          <w:caps w:val="0"/>
        </w:rPr>
        <w:t xml:space="preserve"> AND EQUIPMENT COVERAGE</w:t>
      </w:r>
    </w:p>
    <w:p w14:paraId="698534EA" w14:textId="77777777" w:rsidR="00553B1E" w:rsidRPr="007B54B1" w:rsidRDefault="003553AC" w:rsidP="003F263D">
      <w:pPr>
        <w:spacing w:after="140" w:line="276" w:lineRule="auto"/>
      </w:pPr>
      <w:proofErr w:type="spellStart"/>
      <w:r w:rsidRPr="007B54B1">
        <w:t>DataMac</w:t>
      </w:r>
      <w:proofErr w:type="spellEnd"/>
      <w:r w:rsidR="007B7F5B" w:rsidRPr="007B54B1">
        <w:rPr>
          <w:rFonts w:cs="Arial"/>
        </w:rPr>
        <w:t>®</w:t>
      </w:r>
      <w:r w:rsidRPr="007B54B1">
        <w:t xml:space="preserve"> Lube </w:t>
      </w:r>
      <w:r w:rsidR="00FB388B" w:rsidRPr="007B54B1">
        <w:t xml:space="preserve">covers </w:t>
      </w:r>
      <w:r w:rsidR="00553B1E" w:rsidRPr="007B54B1">
        <w:t>four types of vehicles</w:t>
      </w:r>
      <w:r w:rsidR="00FB388B" w:rsidRPr="007B54B1">
        <w:t xml:space="preserve"> or equipment</w:t>
      </w:r>
      <w:r w:rsidR="00732B56">
        <w:t>:</w:t>
      </w:r>
      <w:r w:rsidR="00553B1E" w:rsidRPr="007B54B1">
        <w:t xml:space="preserve"> </w:t>
      </w:r>
    </w:p>
    <w:p w14:paraId="364BE88C" w14:textId="2FDEC35A" w:rsidR="00553B1E" w:rsidRPr="007B54B1" w:rsidRDefault="00553B1E" w:rsidP="003F263D">
      <w:pPr>
        <w:pStyle w:val="ListParagraph"/>
        <w:numPr>
          <w:ilvl w:val="0"/>
          <w:numId w:val="6"/>
        </w:numPr>
        <w:spacing w:after="140" w:line="276" w:lineRule="auto"/>
        <w:contextualSpacing w:val="0"/>
      </w:pPr>
      <w:proofErr w:type="spellStart"/>
      <w:r w:rsidRPr="007B54B1">
        <w:rPr>
          <w:b/>
        </w:rPr>
        <w:t>DataMac</w:t>
      </w:r>
      <w:proofErr w:type="spellEnd"/>
      <w:r w:rsidR="007B7F5B" w:rsidRPr="007B54B1">
        <w:rPr>
          <w:rFonts w:cs="Arial"/>
        </w:rPr>
        <w:t>®</w:t>
      </w:r>
      <w:r w:rsidRPr="007B54B1">
        <w:rPr>
          <w:b/>
        </w:rPr>
        <w:t xml:space="preserve"> Lube </w:t>
      </w:r>
      <w:r w:rsidR="00BD4FF4">
        <w:rPr>
          <w:b/>
        </w:rPr>
        <w:t>-</w:t>
      </w:r>
      <w:r w:rsidRPr="007B54B1">
        <w:rPr>
          <w:b/>
        </w:rPr>
        <w:t xml:space="preserve"> CE</w:t>
      </w:r>
      <w:r w:rsidR="001826C7">
        <w:t xml:space="preserve">: </w:t>
      </w:r>
      <w:r w:rsidR="00EA6878">
        <w:t>Includes</w:t>
      </w:r>
      <w:r w:rsidR="001826C7">
        <w:t xml:space="preserve"> heavy and light earth</w:t>
      </w:r>
      <w:r w:rsidRPr="007B54B1">
        <w:t>moving equipment and other types of off-highway construction equipment. Specific types of equipment include crawler dozer/loaders, excavators, wheel loaders, backhoe loaders</w:t>
      </w:r>
      <w:r w:rsidR="00254846">
        <w:t xml:space="preserve"> and</w:t>
      </w:r>
      <w:r w:rsidRPr="007B54B1">
        <w:t xml:space="preserve"> skid steer</w:t>
      </w:r>
      <w:r w:rsidR="002D0370" w:rsidRPr="007B54B1">
        <w:t>s</w:t>
      </w:r>
      <w:r w:rsidRPr="007B54B1">
        <w:t>.</w:t>
      </w:r>
    </w:p>
    <w:p w14:paraId="19252026" w14:textId="2B8FA4F2" w:rsidR="00553B1E" w:rsidRPr="007B54B1" w:rsidRDefault="003553AC" w:rsidP="003F263D">
      <w:pPr>
        <w:pStyle w:val="ListParagraph"/>
        <w:numPr>
          <w:ilvl w:val="0"/>
          <w:numId w:val="6"/>
        </w:numPr>
        <w:spacing w:after="140" w:line="276" w:lineRule="auto"/>
        <w:contextualSpacing w:val="0"/>
      </w:pPr>
      <w:proofErr w:type="spellStart"/>
      <w:r w:rsidRPr="007B54B1">
        <w:rPr>
          <w:b/>
        </w:rPr>
        <w:t>DataMac</w:t>
      </w:r>
      <w:proofErr w:type="spellEnd"/>
      <w:r w:rsidR="007B7F5B" w:rsidRPr="007B54B1">
        <w:rPr>
          <w:rFonts w:cs="Arial"/>
        </w:rPr>
        <w:t>®</w:t>
      </w:r>
      <w:r w:rsidR="00553B1E" w:rsidRPr="007B54B1">
        <w:rPr>
          <w:b/>
        </w:rPr>
        <w:t xml:space="preserve"> Lube </w:t>
      </w:r>
      <w:r w:rsidR="00BD4FF4">
        <w:rPr>
          <w:b/>
        </w:rPr>
        <w:t>-</w:t>
      </w:r>
      <w:r w:rsidR="00553B1E" w:rsidRPr="007B54B1">
        <w:rPr>
          <w:b/>
        </w:rPr>
        <w:t xml:space="preserve"> Ag</w:t>
      </w:r>
      <w:r w:rsidR="00553B1E" w:rsidRPr="007B54B1">
        <w:t xml:space="preserve">: </w:t>
      </w:r>
      <w:r w:rsidR="00EA6878">
        <w:t>Details</w:t>
      </w:r>
      <w:r w:rsidR="00553B1E" w:rsidRPr="007B54B1">
        <w:t xml:space="preserve"> two-wheel and four-wheel tractors, combines and </w:t>
      </w:r>
      <w:proofErr w:type="gramStart"/>
      <w:r w:rsidR="00553B1E" w:rsidRPr="007B54B1">
        <w:t>other</w:t>
      </w:r>
      <w:proofErr w:type="gramEnd"/>
      <w:r w:rsidR="00553B1E" w:rsidRPr="007B54B1">
        <w:t xml:space="preserve"> self-propelled farm equipment.</w:t>
      </w:r>
    </w:p>
    <w:p w14:paraId="404F0AC0" w14:textId="7CDE253A" w:rsidR="00553B1E" w:rsidRPr="007B54B1" w:rsidRDefault="00886FD2" w:rsidP="003F263D">
      <w:pPr>
        <w:pStyle w:val="ListParagraph"/>
        <w:numPr>
          <w:ilvl w:val="0"/>
          <w:numId w:val="6"/>
        </w:numPr>
        <w:spacing w:after="140" w:line="276" w:lineRule="auto"/>
        <w:contextualSpacing w:val="0"/>
        <w:rPr>
          <w:b/>
        </w:rPr>
      </w:pPr>
      <w:proofErr w:type="spellStart"/>
      <w:r w:rsidRPr="007B54B1">
        <w:rPr>
          <w:b/>
        </w:rPr>
        <w:t>DataMac</w:t>
      </w:r>
      <w:proofErr w:type="spellEnd"/>
      <w:r w:rsidR="007B7F5B" w:rsidRPr="007B54B1">
        <w:rPr>
          <w:rFonts w:cs="Arial"/>
        </w:rPr>
        <w:t>®</w:t>
      </w:r>
      <w:r w:rsidR="00553B1E" w:rsidRPr="007B54B1">
        <w:rPr>
          <w:b/>
        </w:rPr>
        <w:t xml:space="preserve"> Lube </w:t>
      </w:r>
      <w:r w:rsidR="00BD4FF4">
        <w:rPr>
          <w:b/>
        </w:rPr>
        <w:t>-</w:t>
      </w:r>
      <w:r w:rsidR="00553B1E" w:rsidRPr="007B54B1">
        <w:rPr>
          <w:b/>
        </w:rPr>
        <w:t xml:space="preserve"> Class 6 - 8</w:t>
      </w:r>
      <w:r w:rsidR="00553B1E" w:rsidRPr="007B54B1">
        <w:t xml:space="preserve">: </w:t>
      </w:r>
      <w:r w:rsidR="00EA6878">
        <w:t>Encompasses</w:t>
      </w:r>
      <w:r w:rsidR="00553B1E" w:rsidRPr="007B54B1">
        <w:t xml:space="preserve"> Class 6 - 8 (19,501 to over 33,001 GVW</w:t>
      </w:r>
      <w:r w:rsidR="00176826" w:rsidRPr="007B54B1">
        <w:t xml:space="preserve">) </w:t>
      </w:r>
      <w:r w:rsidR="00553B1E" w:rsidRPr="007B54B1">
        <w:t xml:space="preserve">on-highway medium and </w:t>
      </w:r>
      <w:proofErr w:type="gramStart"/>
      <w:r w:rsidR="00553B1E" w:rsidRPr="007B54B1">
        <w:t>heavy duty</w:t>
      </w:r>
      <w:proofErr w:type="gramEnd"/>
      <w:r w:rsidR="00553B1E" w:rsidRPr="007B54B1">
        <w:t xml:space="preserve"> trucks and school buses.</w:t>
      </w:r>
      <w:r w:rsidR="00DF4C7C" w:rsidRPr="007B54B1">
        <w:t xml:space="preserve"> </w:t>
      </w:r>
    </w:p>
    <w:p w14:paraId="335C4363" w14:textId="6E6239B6" w:rsidR="00553B1E" w:rsidRDefault="00886FD2" w:rsidP="003F263D">
      <w:pPr>
        <w:pStyle w:val="ListParagraph"/>
        <w:numPr>
          <w:ilvl w:val="0"/>
          <w:numId w:val="6"/>
        </w:numPr>
        <w:spacing w:line="276" w:lineRule="auto"/>
        <w:contextualSpacing w:val="0"/>
      </w:pPr>
      <w:proofErr w:type="spellStart"/>
      <w:r w:rsidRPr="00F44DA1">
        <w:rPr>
          <w:b/>
        </w:rPr>
        <w:t>DataMac</w:t>
      </w:r>
      <w:proofErr w:type="spellEnd"/>
      <w:r w:rsidR="007B7F5B" w:rsidRPr="00F44DA1">
        <w:rPr>
          <w:rFonts w:cs="Arial"/>
        </w:rPr>
        <w:t>®</w:t>
      </w:r>
      <w:r w:rsidR="00BD4FF4">
        <w:rPr>
          <w:rFonts w:cs="Arial"/>
        </w:rPr>
        <w:t xml:space="preserve"> </w:t>
      </w:r>
      <w:r w:rsidR="00BD4FF4" w:rsidRPr="007B54B1">
        <w:rPr>
          <w:b/>
        </w:rPr>
        <w:t>Lube</w:t>
      </w:r>
      <w:r w:rsidR="00BD4FF4" w:rsidRPr="00F44DA1">
        <w:rPr>
          <w:b/>
        </w:rPr>
        <w:t xml:space="preserve"> </w:t>
      </w:r>
      <w:r w:rsidR="00BD4FF4">
        <w:rPr>
          <w:b/>
        </w:rPr>
        <w:t>-</w:t>
      </w:r>
      <w:r w:rsidR="00553B1E" w:rsidRPr="00F44DA1">
        <w:rPr>
          <w:b/>
        </w:rPr>
        <w:t xml:space="preserve"> Class </w:t>
      </w:r>
      <w:proofErr w:type="spellStart"/>
      <w:r w:rsidR="00553B1E" w:rsidRPr="00F44DA1">
        <w:rPr>
          <w:b/>
        </w:rPr>
        <w:t>2c</w:t>
      </w:r>
      <w:proofErr w:type="spellEnd"/>
      <w:r w:rsidR="00553B1E" w:rsidRPr="00F44DA1">
        <w:rPr>
          <w:b/>
        </w:rPr>
        <w:t xml:space="preserve"> - 5</w:t>
      </w:r>
      <w:r w:rsidR="00553B1E">
        <w:t xml:space="preserve">: </w:t>
      </w:r>
      <w:r w:rsidR="00EA6878">
        <w:t>Highlights</w:t>
      </w:r>
      <w:r w:rsidR="00553B1E">
        <w:t xml:space="preserve"> Class </w:t>
      </w:r>
      <w:proofErr w:type="spellStart"/>
      <w:r w:rsidR="00553B1E">
        <w:t>2c</w:t>
      </w:r>
      <w:proofErr w:type="spellEnd"/>
      <w:r w:rsidR="00553B1E">
        <w:t xml:space="preserve"> - 5 (8,501 -19,500 GVW) </w:t>
      </w:r>
      <w:r w:rsidR="00553B1E">
        <w:br/>
        <w:t>on-highway commercial vehicles.</w:t>
      </w:r>
    </w:p>
    <w:p w14:paraId="237C8F96" w14:textId="77777777" w:rsidR="00EA6878" w:rsidRDefault="00EA6878">
      <w:pPr>
        <w:keepLines w:val="0"/>
        <w:spacing w:after="0"/>
        <w:rPr>
          <w:b/>
        </w:rPr>
      </w:pPr>
      <w:bookmarkStart w:id="5" w:name="_Toc361123415"/>
      <w:r>
        <w:rPr>
          <w:caps/>
        </w:rPr>
        <w:br w:type="page"/>
      </w:r>
    </w:p>
    <w:p w14:paraId="75920C6C" w14:textId="47CD211F" w:rsidR="00553B1E" w:rsidRDefault="00547738" w:rsidP="003F263D">
      <w:pPr>
        <w:pStyle w:val="Heading2"/>
        <w:spacing w:line="276" w:lineRule="auto"/>
      </w:pPr>
      <w:r>
        <w:rPr>
          <w:caps w:val="0"/>
        </w:rPr>
        <w:lastRenderedPageBreak/>
        <w:t>LUBRICANTS &amp; COOLANTS</w:t>
      </w:r>
      <w:bookmarkEnd w:id="5"/>
    </w:p>
    <w:p w14:paraId="7EF374CE" w14:textId="267DD141" w:rsidR="00F44DA1" w:rsidRDefault="00886FD2" w:rsidP="003F263D">
      <w:pPr>
        <w:spacing w:after="140" w:line="276" w:lineRule="auto"/>
      </w:pPr>
      <w:proofErr w:type="spellStart"/>
      <w:r>
        <w:t>DataMac</w:t>
      </w:r>
      <w:proofErr w:type="spellEnd"/>
      <w:r w:rsidR="007B7F5B">
        <w:rPr>
          <w:rFonts w:cs="Arial"/>
        </w:rPr>
        <w:t>®</w:t>
      </w:r>
      <w:r>
        <w:t xml:space="preserve"> Lube </w:t>
      </w:r>
      <w:r w:rsidR="00553B1E">
        <w:t>identifies</w:t>
      </w:r>
      <w:r w:rsidR="00EA6878">
        <w:t xml:space="preserve"> and details</w:t>
      </w:r>
      <w:r w:rsidR="00553B1E">
        <w:t xml:space="preserve"> the total annual U.S.</w:t>
      </w:r>
      <w:r>
        <w:t xml:space="preserve"> demand in gallons</w:t>
      </w:r>
      <w:r w:rsidR="00F44DA1">
        <w:t xml:space="preserve"> for replacement:</w:t>
      </w:r>
    </w:p>
    <w:p w14:paraId="5CD5007D" w14:textId="77777777" w:rsidR="00F44DA1" w:rsidRDefault="00F44DA1" w:rsidP="003F263D">
      <w:pPr>
        <w:pStyle w:val="ListParagraph"/>
        <w:numPr>
          <w:ilvl w:val="0"/>
          <w:numId w:val="5"/>
        </w:numPr>
        <w:spacing w:before="140" w:after="360" w:line="276" w:lineRule="auto"/>
      </w:pPr>
      <w:r>
        <w:t>Engine Oil</w:t>
      </w:r>
    </w:p>
    <w:p w14:paraId="7280ACC6" w14:textId="709AC1A5" w:rsidR="00F44DA1" w:rsidRDefault="001826C7" w:rsidP="003F263D">
      <w:pPr>
        <w:pStyle w:val="ListParagraph"/>
        <w:numPr>
          <w:ilvl w:val="1"/>
          <w:numId w:val="5"/>
        </w:numPr>
        <w:spacing w:before="140" w:after="140" w:line="276" w:lineRule="auto"/>
        <w:contextualSpacing w:val="0"/>
      </w:pPr>
      <w:r>
        <w:t>Single-</w:t>
      </w:r>
      <w:r w:rsidR="00F44DA1">
        <w:t>grade mineral oil</w:t>
      </w:r>
    </w:p>
    <w:p w14:paraId="4D712150" w14:textId="77777777" w:rsidR="00F44DA1" w:rsidRDefault="00F44DA1" w:rsidP="003F263D">
      <w:pPr>
        <w:pStyle w:val="ListParagraph"/>
        <w:numPr>
          <w:ilvl w:val="1"/>
          <w:numId w:val="5"/>
        </w:numPr>
        <w:spacing w:before="140" w:after="140" w:line="276" w:lineRule="auto"/>
        <w:contextualSpacing w:val="0"/>
      </w:pPr>
      <w:r>
        <w:t>Multi-grade mineral oil</w:t>
      </w:r>
    </w:p>
    <w:p w14:paraId="0817DDCC" w14:textId="77777777" w:rsidR="00F44DA1" w:rsidRDefault="00F44DA1" w:rsidP="003F263D">
      <w:pPr>
        <w:pStyle w:val="ListParagraph"/>
        <w:numPr>
          <w:ilvl w:val="1"/>
          <w:numId w:val="5"/>
        </w:numPr>
        <w:spacing w:before="140" w:after="140" w:line="276" w:lineRule="auto"/>
        <w:contextualSpacing w:val="0"/>
      </w:pPr>
      <w:r>
        <w:t>Synthetic Blend</w:t>
      </w:r>
    </w:p>
    <w:p w14:paraId="16A48586" w14:textId="77777777" w:rsidR="00F44DA1" w:rsidRDefault="00F44DA1" w:rsidP="003F263D">
      <w:pPr>
        <w:pStyle w:val="ListParagraph"/>
        <w:numPr>
          <w:ilvl w:val="1"/>
          <w:numId w:val="5"/>
        </w:numPr>
        <w:spacing w:before="140" w:after="140" w:line="276" w:lineRule="auto"/>
        <w:contextualSpacing w:val="0"/>
      </w:pPr>
      <w:r>
        <w:t>Full Synthetic</w:t>
      </w:r>
    </w:p>
    <w:p w14:paraId="40A311D0" w14:textId="77777777" w:rsidR="00F44DA1" w:rsidRDefault="00F44DA1" w:rsidP="003F263D">
      <w:pPr>
        <w:pStyle w:val="ListParagraph"/>
        <w:numPr>
          <w:ilvl w:val="0"/>
          <w:numId w:val="5"/>
        </w:numPr>
        <w:spacing w:before="140" w:after="140" w:line="276" w:lineRule="auto"/>
        <w:contextualSpacing w:val="0"/>
      </w:pPr>
      <w:r>
        <w:t>C</w:t>
      </w:r>
      <w:r w:rsidR="00553B1E">
        <w:t>oolant</w:t>
      </w:r>
    </w:p>
    <w:p w14:paraId="4AEF31E0" w14:textId="77777777" w:rsidR="00F44DA1" w:rsidRDefault="00F44DA1" w:rsidP="003F263D">
      <w:pPr>
        <w:pStyle w:val="ListParagraph"/>
        <w:numPr>
          <w:ilvl w:val="1"/>
          <w:numId w:val="5"/>
        </w:numPr>
        <w:spacing w:before="140" w:after="140" w:line="276" w:lineRule="auto"/>
        <w:contextualSpacing w:val="0"/>
      </w:pPr>
      <w:r>
        <w:t>Extended Life</w:t>
      </w:r>
    </w:p>
    <w:p w14:paraId="55594BFE" w14:textId="77777777" w:rsidR="00F44DA1" w:rsidRDefault="00F44DA1" w:rsidP="003F263D">
      <w:pPr>
        <w:pStyle w:val="ListParagraph"/>
        <w:numPr>
          <w:ilvl w:val="1"/>
          <w:numId w:val="5"/>
        </w:numPr>
        <w:spacing w:before="140" w:after="140" w:line="276" w:lineRule="auto"/>
        <w:contextualSpacing w:val="0"/>
      </w:pPr>
      <w:r>
        <w:t>Conventional</w:t>
      </w:r>
    </w:p>
    <w:p w14:paraId="5DC54582" w14:textId="77777777" w:rsidR="00F44DA1" w:rsidRDefault="00F44DA1" w:rsidP="003F263D">
      <w:pPr>
        <w:pStyle w:val="ListParagraph"/>
        <w:numPr>
          <w:ilvl w:val="1"/>
          <w:numId w:val="5"/>
        </w:numPr>
        <w:spacing w:before="140" w:after="140" w:line="276" w:lineRule="auto"/>
        <w:contextualSpacing w:val="0"/>
      </w:pPr>
      <w:r>
        <w:t>Other types</w:t>
      </w:r>
    </w:p>
    <w:p w14:paraId="74087E31" w14:textId="77777777" w:rsidR="00F44DA1" w:rsidRDefault="00F44DA1" w:rsidP="00EA6878">
      <w:pPr>
        <w:pStyle w:val="ListParagraph"/>
        <w:numPr>
          <w:ilvl w:val="0"/>
          <w:numId w:val="5"/>
        </w:numPr>
        <w:spacing w:before="140" w:after="140" w:line="276" w:lineRule="auto"/>
        <w:contextualSpacing w:val="0"/>
      </w:pPr>
      <w:r>
        <w:t>G</w:t>
      </w:r>
      <w:r w:rsidR="00553B1E">
        <w:t xml:space="preserve">ear </w:t>
      </w:r>
      <w:r>
        <w:t>O</w:t>
      </w:r>
      <w:r w:rsidR="00553B1E">
        <w:t xml:space="preserve">il </w:t>
      </w:r>
    </w:p>
    <w:p w14:paraId="04DE0235" w14:textId="452CB836" w:rsidR="00553B1E" w:rsidRDefault="00F44DA1" w:rsidP="00EA6878">
      <w:pPr>
        <w:pStyle w:val="ListParagraph"/>
        <w:numPr>
          <w:ilvl w:val="0"/>
          <w:numId w:val="5"/>
        </w:numPr>
        <w:spacing w:before="140" w:after="140" w:line="276" w:lineRule="auto"/>
        <w:contextualSpacing w:val="0"/>
      </w:pPr>
      <w:r>
        <w:t>Hydraulic T</w:t>
      </w:r>
      <w:r w:rsidR="00553B1E">
        <w:t>ran</w:t>
      </w:r>
      <w:r>
        <w:t>smission F</w:t>
      </w:r>
      <w:r w:rsidR="00553B1E">
        <w:t>luid</w:t>
      </w:r>
    </w:p>
    <w:p w14:paraId="5FA3CBB4" w14:textId="27E00FA4" w:rsidR="00EA6878" w:rsidRDefault="00EA6878" w:rsidP="00EA6878">
      <w:pPr>
        <w:pStyle w:val="ListParagraph"/>
        <w:numPr>
          <w:ilvl w:val="0"/>
          <w:numId w:val="5"/>
        </w:numPr>
        <w:spacing w:before="140" w:after="140" w:line="276" w:lineRule="auto"/>
        <w:contextualSpacing w:val="0"/>
      </w:pPr>
      <w:r>
        <w:t>Diesel Fuel Additives</w:t>
      </w:r>
    </w:p>
    <w:p w14:paraId="6BE5620D" w14:textId="29226742" w:rsidR="00EA6878" w:rsidRDefault="00EA6878" w:rsidP="00EA6878">
      <w:pPr>
        <w:pStyle w:val="ListParagraph"/>
        <w:numPr>
          <w:ilvl w:val="0"/>
          <w:numId w:val="5"/>
        </w:numPr>
        <w:spacing w:before="140" w:after="140" w:line="276" w:lineRule="auto"/>
        <w:contextualSpacing w:val="0"/>
      </w:pPr>
      <w:r>
        <w:t>Oil Additives</w:t>
      </w:r>
    </w:p>
    <w:p w14:paraId="54076E04" w14:textId="72A2E2D5" w:rsidR="00547738" w:rsidRDefault="00547738" w:rsidP="003F263D">
      <w:pPr>
        <w:keepLines w:val="0"/>
        <w:spacing w:after="0" w:line="276" w:lineRule="auto"/>
        <w:rPr>
          <w:b/>
          <w:caps/>
        </w:rPr>
      </w:pPr>
    </w:p>
    <w:p w14:paraId="3C146339" w14:textId="57BF77E4" w:rsidR="00553B1E" w:rsidRDefault="00547738" w:rsidP="003F263D">
      <w:pPr>
        <w:pStyle w:val="Heading2"/>
        <w:spacing w:line="276" w:lineRule="auto"/>
      </w:pPr>
      <w:bookmarkStart w:id="6" w:name="_Toc361123416"/>
      <w:r w:rsidRPr="00547738">
        <w:t>BRANDS</w:t>
      </w:r>
      <w:bookmarkEnd w:id="6"/>
    </w:p>
    <w:p w14:paraId="752F5E64" w14:textId="77777777" w:rsidR="00553B1E" w:rsidRDefault="00A10127" w:rsidP="003F263D">
      <w:pPr>
        <w:spacing w:line="276" w:lineRule="auto"/>
      </w:pPr>
      <w:proofErr w:type="spellStart"/>
      <w:r>
        <w:t>DataMac</w:t>
      </w:r>
      <w:proofErr w:type="spellEnd"/>
      <w:r w:rsidR="007B7F5B">
        <w:rPr>
          <w:rFonts w:cs="Arial"/>
        </w:rPr>
        <w:t>®</w:t>
      </w:r>
      <w:r>
        <w:t xml:space="preserve"> Lube </w:t>
      </w:r>
      <w:r w:rsidR="00553B1E">
        <w:t xml:space="preserve">tracks demand for most major brands of lubricants and coolants. </w:t>
      </w:r>
    </w:p>
    <w:p w14:paraId="3545169E" w14:textId="77777777" w:rsidR="00553B1E" w:rsidRPr="00547738" w:rsidRDefault="00547738" w:rsidP="003F263D">
      <w:pPr>
        <w:pStyle w:val="Heading2"/>
        <w:spacing w:line="276" w:lineRule="auto"/>
      </w:pPr>
      <w:bookmarkStart w:id="7" w:name="_Toc361123417"/>
      <w:r w:rsidRPr="00547738">
        <w:t>VOCATIONS AND/OR EQUIPMENT TYPE</w:t>
      </w:r>
      <w:bookmarkEnd w:id="7"/>
    </w:p>
    <w:p w14:paraId="368181A4" w14:textId="77777777" w:rsidR="00553B1E" w:rsidRDefault="00553B1E" w:rsidP="003F263D">
      <w:pPr>
        <w:spacing w:line="276" w:lineRule="auto"/>
      </w:pPr>
      <w:r>
        <w:t xml:space="preserve">Since different applications of vehicles result in different operating characteristics, </w:t>
      </w:r>
      <w:proofErr w:type="spellStart"/>
      <w:r w:rsidR="00A10127">
        <w:t>DataMac</w:t>
      </w:r>
      <w:proofErr w:type="spellEnd"/>
      <w:r w:rsidR="007B7F5B">
        <w:rPr>
          <w:rFonts w:cs="Arial"/>
        </w:rPr>
        <w:t>®</w:t>
      </w:r>
      <w:r w:rsidR="00A10127">
        <w:t xml:space="preserve"> Lube </w:t>
      </w:r>
      <w:r>
        <w:t>segments markets</w:t>
      </w:r>
      <w:r>
        <w:rPr>
          <w:i/>
        </w:rPr>
        <w:t xml:space="preserve"> </w:t>
      </w:r>
      <w:r>
        <w:t>to provide better profiles (size, brand use, point of removal and replacement, channel of distribution, etc.) by vocation</w:t>
      </w:r>
      <w:r w:rsidR="00FB388B">
        <w:t xml:space="preserve"> or type of equipment</w:t>
      </w:r>
      <w:r>
        <w:t>.</w:t>
      </w:r>
    </w:p>
    <w:p w14:paraId="21574D0B" w14:textId="77777777" w:rsidR="00553B1E" w:rsidRDefault="00547738" w:rsidP="003F263D">
      <w:pPr>
        <w:pStyle w:val="Heading2"/>
        <w:spacing w:line="276" w:lineRule="auto"/>
      </w:pPr>
      <w:bookmarkStart w:id="8" w:name="_Toc361123418"/>
      <w:r>
        <w:rPr>
          <w:caps w:val="0"/>
        </w:rPr>
        <w:lastRenderedPageBreak/>
        <w:t>FLEET SIZE</w:t>
      </w:r>
      <w:bookmarkEnd w:id="8"/>
    </w:p>
    <w:p w14:paraId="2D335805" w14:textId="503A03F3" w:rsidR="00553B1E" w:rsidRDefault="001D54EC" w:rsidP="003F263D">
      <w:pPr>
        <w:spacing w:line="276" w:lineRule="auto"/>
      </w:pPr>
      <w:r>
        <w:t xml:space="preserve">Given the notable differences between small fleets and large fleets, </w:t>
      </w:r>
      <w:proofErr w:type="spellStart"/>
      <w:r w:rsidR="00A10127">
        <w:t>DataMac</w:t>
      </w:r>
      <w:proofErr w:type="spellEnd"/>
      <w:r w:rsidR="007B7F5B">
        <w:rPr>
          <w:rFonts w:cs="Arial"/>
        </w:rPr>
        <w:t>®</w:t>
      </w:r>
      <w:r w:rsidR="00A10127">
        <w:t xml:space="preserve"> Lube </w:t>
      </w:r>
      <w:r w:rsidR="00553B1E">
        <w:t xml:space="preserve">profiles demand by fleet size. </w:t>
      </w:r>
      <w:r>
        <w:t xml:space="preserve">Segmentation by size of fleet varies given the market; </w:t>
      </w:r>
      <w:r w:rsidR="00553B1E">
        <w:t>Fleet sizes range from 1</w:t>
      </w:r>
      <w:r w:rsidR="00A10127">
        <w:t xml:space="preserve"> </w:t>
      </w:r>
      <w:r w:rsidR="00553B1E">
        <w:t>-</w:t>
      </w:r>
      <w:r w:rsidR="00A10127">
        <w:t xml:space="preserve"> </w:t>
      </w:r>
      <w:r w:rsidR="00553B1E">
        <w:t>9 to 500+. With this feature, an analysis can be completed to compare the strengths of brands or distribution channels by fleet size.</w:t>
      </w:r>
    </w:p>
    <w:p w14:paraId="25C47410" w14:textId="77777777" w:rsidR="00553B1E" w:rsidRDefault="00547738" w:rsidP="003F263D">
      <w:pPr>
        <w:pStyle w:val="Heading2"/>
        <w:spacing w:line="276" w:lineRule="auto"/>
      </w:pPr>
      <w:bookmarkStart w:id="9" w:name="_Toc361123419"/>
      <w:r>
        <w:rPr>
          <w:caps w:val="0"/>
        </w:rPr>
        <w:t>POINT OF SERVICE</w:t>
      </w:r>
      <w:bookmarkEnd w:id="9"/>
      <w:r>
        <w:rPr>
          <w:caps w:val="0"/>
        </w:rPr>
        <w:t xml:space="preserve"> </w:t>
      </w:r>
    </w:p>
    <w:p w14:paraId="7CA53EC9" w14:textId="77777777" w:rsidR="00553B1E" w:rsidRDefault="00A10127" w:rsidP="003F263D">
      <w:pPr>
        <w:spacing w:line="276" w:lineRule="auto"/>
      </w:pPr>
      <w:proofErr w:type="spellStart"/>
      <w:r>
        <w:t>DataMac</w:t>
      </w:r>
      <w:proofErr w:type="spellEnd"/>
      <w:r w:rsidR="007B7F5B">
        <w:rPr>
          <w:rFonts w:cs="Arial"/>
        </w:rPr>
        <w:t>®</w:t>
      </w:r>
      <w:r>
        <w:t xml:space="preserve"> Lube </w:t>
      </w:r>
      <w:r w:rsidR="00553B1E">
        <w:t>identifies demand by point of service (who removes and replaces engine oil, coolant, diesel fuel additives, gear oil and hydraulic transmission fluid) including original equipment or truck dealers, independent garages, on-site mobile service providers and others if removed or replaced by the operator (end user).</w:t>
      </w:r>
    </w:p>
    <w:p w14:paraId="6A668EF7" w14:textId="77777777" w:rsidR="00553B1E" w:rsidRDefault="00547738" w:rsidP="003F263D">
      <w:pPr>
        <w:pStyle w:val="Heading2"/>
        <w:spacing w:line="276" w:lineRule="auto"/>
      </w:pPr>
      <w:bookmarkStart w:id="10" w:name="_Toc361123420"/>
      <w:r>
        <w:rPr>
          <w:caps w:val="0"/>
        </w:rPr>
        <w:t>CHANNELS OF DISTRIBUTION</w:t>
      </w:r>
      <w:bookmarkEnd w:id="10"/>
    </w:p>
    <w:p w14:paraId="7B8793EF" w14:textId="77777777" w:rsidR="00553B1E" w:rsidRDefault="00A10127" w:rsidP="003F263D">
      <w:pPr>
        <w:spacing w:line="276" w:lineRule="auto"/>
      </w:pPr>
      <w:proofErr w:type="spellStart"/>
      <w:r w:rsidRPr="00AE43CC">
        <w:rPr>
          <w:rStyle w:val="JulyJustifiedChar"/>
        </w:rPr>
        <w:t>DataMac</w:t>
      </w:r>
      <w:proofErr w:type="spellEnd"/>
      <w:r w:rsidR="007B7F5B" w:rsidRPr="00AE43CC">
        <w:rPr>
          <w:rStyle w:val="JulyJustifiedChar"/>
        </w:rPr>
        <w:t>®</w:t>
      </w:r>
      <w:r w:rsidRPr="00AE43CC">
        <w:rPr>
          <w:rStyle w:val="JulyJustifiedChar"/>
        </w:rPr>
        <w:t xml:space="preserve"> Lube </w:t>
      </w:r>
      <w:r w:rsidR="00553B1E" w:rsidRPr="00AE43CC">
        <w:rPr>
          <w:rStyle w:val="JulyJustifiedChar"/>
        </w:rPr>
        <w:t>identifies demand by channel of distribution (point of final sale). Distribution points include automotive parts stores, engine distributors, club stores (Costco, Sam’s, etc.), equipment dealers (farm, construction or paving), farm co-ops, heavy duty distributors, independent g</w:t>
      </w:r>
      <w:r w:rsidR="00831D80" w:rsidRPr="00AE43CC">
        <w:rPr>
          <w:rStyle w:val="JulyJustifiedChar"/>
        </w:rPr>
        <w:t xml:space="preserve">arages, mass merchandisers </w:t>
      </w:r>
      <w:r w:rsidR="00F44DA1" w:rsidRPr="00AE43CC">
        <w:rPr>
          <w:rStyle w:val="JulyJustifiedChar"/>
        </w:rPr>
        <w:br/>
      </w:r>
      <w:r w:rsidR="00831D80" w:rsidRPr="00AE43CC">
        <w:rPr>
          <w:rStyle w:val="JulyJustifiedChar"/>
        </w:rPr>
        <w:t>(Walm</w:t>
      </w:r>
      <w:r w:rsidR="00553B1E" w:rsidRPr="00AE43CC">
        <w:rPr>
          <w:rStyle w:val="JulyJustifiedChar"/>
        </w:rPr>
        <w:t>art, Lowe’s, etc</w:t>
      </w:r>
      <w:r w:rsidR="00831D80" w:rsidRPr="00AE43CC">
        <w:rPr>
          <w:rStyle w:val="JulyJustifiedChar"/>
        </w:rPr>
        <w:t>.</w:t>
      </w:r>
      <w:r w:rsidR="00553B1E" w:rsidRPr="00AE43CC">
        <w:rPr>
          <w:rStyle w:val="JulyJustifiedChar"/>
        </w:rPr>
        <w:t>), OE truck dealers, oil companies direct, oil distributors, on-site mobile service providers, quick lube facilities and truck stops</w:t>
      </w:r>
      <w:r w:rsidR="00553B1E">
        <w:t>.</w:t>
      </w:r>
    </w:p>
    <w:p w14:paraId="1B4341D8" w14:textId="77777777" w:rsidR="00AE43CC" w:rsidRPr="00AE43CC" w:rsidRDefault="00547738" w:rsidP="003F263D">
      <w:pPr>
        <w:pStyle w:val="Heading2"/>
        <w:spacing w:line="276" w:lineRule="auto"/>
      </w:pPr>
      <w:bookmarkStart w:id="11" w:name="_Toc361123421"/>
      <w:r w:rsidRPr="00AE43CC">
        <w:rPr>
          <w:caps w:val="0"/>
        </w:rPr>
        <w:t>HISTORY OF DATAMAC®</w:t>
      </w:r>
      <w:bookmarkEnd w:id="11"/>
    </w:p>
    <w:p w14:paraId="7E41C56B" w14:textId="73674A12" w:rsidR="00AE43CC" w:rsidRDefault="00AE43CC" w:rsidP="003F263D">
      <w:pPr>
        <w:pStyle w:val="JulyJustified"/>
        <w:spacing w:line="276" w:lineRule="auto"/>
        <w:jc w:val="left"/>
      </w:pPr>
      <w:proofErr w:type="spellStart"/>
      <w:r w:rsidRPr="00AE43CC">
        <w:t>DataMac</w:t>
      </w:r>
      <w:proofErr w:type="spellEnd"/>
      <w:r w:rsidRPr="00AE43CC">
        <w:t>® is the term for MacKay &amp; Company's aftermarket tracking services</w:t>
      </w:r>
      <w:r w:rsidR="001D54EC">
        <w:t xml:space="preserve"> and is used across a variety of markets</w:t>
      </w:r>
      <w:r w:rsidRPr="00AE43CC">
        <w:t xml:space="preserve">. The initial </w:t>
      </w:r>
      <w:proofErr w:type="spellStart"/>
      <w:r w:rsidRPr="00AE43CC">
        <w:t>DataMac</w:t>
      </w:r>
      <w:proofErr w:type="spellEnd"/>
      <w:r w:rsidR="001D54EC" w:rsidRPr="00AE43CC">
        <w:t>®</w:t>
      </w:r>
      <w:r w:rsidRPr="00AE43CC">
        <w:t xml:space="preserve"> Truck U.S. studies for the truck and school bus markets were completed in the 1970s and in the early 1980s began as an annual on-going service. Since then, </w:t>
      </w:r>
      <w:proofErr w:type="spellStart"/>
      <w:r w:rsidRPr="00AE43CC">
        <w:t>DataMac</w:t>
      </w:r>
      <w:proofErr w:type="spellEnd"/>
      <w:r w:rsidRPr="00AE43CC">
        <w:t xml:space="preserve">® has expanded and tracks the replacement demand for </w:t>
      </w:r>
      <w:r w:rsidR="001D54EC">
        <w:t>over 600</w:t>
      </w:r>
      <w:r w:rsidRPr="00893868">
        <w:t xml:space="preserve"> parts and components</w:t>
      </w:r>
      <w:r w:rsidR="001D54EC">
        <w:t xml:space="preserve"> — from complete engines to drive</w:t>
      </w:r>
      <w:r w:rsidR="003F263D">
        <w:t xml:space="preserve"> </w:t>
      </w:r>
      <w:r w:rsidR="001D54EC">
        <w:t>axles to wheel seals and bearings</w:t>
      </w:r>
      <w:r w:rsidRPr="00893868">
        <w:t>.</w:t>
      </w:r>
      <w:r w:rsidRPr="00AE43CC">
        <w:t xml:space="preserve"> In addition, the service covers the farm field and mobile off-highway construction equipment markets and has expanded to inc</w:t>
      </w:r>
      <w:r w:rsidR="001D54EC">
        <w:t xml:space="preserve">lude Canada, </w:t>
      </w:r>
      <w:r w:rsidRPr="00AE43CC">
        <w:t xml:space="preserve">Mexico </w:t>
      </w:r>
      <w:r w:rsidR="001D54EC">
        <w:t xml:space="preserve">and Brazil </w:t>
      </w:r>
      <w:r w:rsidRPr="00AE43CC">
        <w:t>for the Class 6 - 8 truck, trailer and school bus markets.</w:t>
      </w:r>
    </w:p>
    <w:p w14:paraId="3C3FA4CA" w14:textId="77777777" w:rsidR="00AE43CC" w:rsidRDefault="00547738" w:rsidP="003F263D">
      <w:pPr>
        <w:pStyle w:val="Heading2"/>
        <w:spacing w:line="276" w:lineRule="auto"/>
      </w:pPr>
      <w:bookmarkStart w:id="12" w:name="_Toc361123422"/>
      <w:r>
        <w:rPr>
          <w:caps w:val="0"/>
        </w:rPr>
        <w:lastRenderedPageBreak/>
        <w:t>WHO IS MACKAY &amp; COMPANY?</w:t>
      </w:r>
      <w:bookmarkEnd w:id="12"/>
    </w:p>
    <w:p w14:paraId="70A1AA3A" w14:textId="77777777" w:rsidR="00AE43CC" w:rsidRDefault="00AE43CC" w:rsidP="003F263D">
      <w:pPr>
        <w:pStyle w:val="JulyJustified"/>
        <w:spacing w:line="276" w:lineRule="auto"/>
        <w:jc w:val="left"/>
      </w:pPr>
      <w:r w:rsidRPr="00893868">
        <w:t>MacKay &amp; Company is a specialized management consulting and market research</w:t>
      </w:r>
      <w:r>
        <w:t xml:space="preserve"> firm. With headquarters in suburban Chicago, the company's focus since 1968 has been, and continues to be, commercial on-highway vehicles, construction equipment, farm field machinery and related components such as engines and transmissions. </w:t>
      </w:r>
      <w:r w:rsidRPr="00893868">
        <w:t>The scope of the practice includes analyses of original equipment and aftermarket</w:t>
      </w:r>
      <w:r>
        <w:t xml:space="preserve"> potential, strategic options, distribution policies, product introduction, quality management, acquisitions and a range of related subjects. </w:t>
      </w:r>
    </w:p>
    <w:p w14:paraId="050C72E7" w14:textId="77777777" w:rsidR="00AE43CC" w:rsidRDefault="00AE43CC" w:rsidP="003F263D">
      <w:pPr>
        <w:pStyle w:val="JulyJustified"/>
        <w:spacing w:line="276" w:lineRule="auto"/>
        <w:jc w:val="left"/>
      </w:pPr>
      <w:r>
        <w:t xml:space="preserve">The company has </w:t>
      </w:r>
      <w:r w:rsidRPr="00893868">
        <w:t xml:space="preserve">15 </w:t>
      </w:r>
      <w:r>
        <w:t xml:space="preserve">full-time employees and maintains joint venture relationships in Brazil, England, France, Germany and Mexico. The company’s senior staff has over 100 years of combined experience in the markets we serve. </w:t>
      </w:r>
    </w:p>
    <w:p w14:paraId="49A0B6E6" w14:textId="7E4B644F" w:rsidR="00AE43CC" w:rsidRDefault="00AE43CC" w:rsidP="003F263D">
      <w:pPr>
        <w:pStyle w:val="JulyJustified"/>
        <w:spacing w:line="276" w:lineRule="auto"/>
        <w:jc w:val="left"/>
      </w:pPr>
      <w:r>
        <w:t xml:space="preserve">For over 30 years, MacKay &amp; Company has been the only provider of detailed aftermarket information for replacement parts and components used </w:t>
      </w:r>
      <w:r w:rsidR="001826C7">
        <w:t xml:space="preserve">on </w:t>
      </w:r>
      <w:r>
        <w:t xml:space="preserve">on-highway commercial vehicles and off-highway farm and construction equipment with our </w:t>
      </w:r>
      <w:proofErr w:type="spellStart"/>
      <w:r>
        <w:t>DataMac</w:t>
      </w:r>
      <w:proofErr w:type="spellEnd"/>
      <w:r>
        <w:t xml:space="preserve">® aftermarket tracking service. </w:t>
      </w:r>
    </w:p>
    <w:p w14:paraId="35956B20" w14:textId="77777777" w:rsidR="00AE43CC" w:rsidRDefault="00AE43CC" w:rsidP="003F263D">
      <w:pPr>
        <w:pStyle w:val="JulyJustified"/>
        <w:spacing w:line="276" w:lineRule="auto"/>
        <w:jc w:val="left"/>
      </w:pPr>
      <w:r>
        <w:t xml:space="preserve">Companies that MacKay &amp; Company has provided </w:t>
      </w:r>
      <w:proofErr w:type="spellStart"/>
      <w:r>
        <w:t>DataMac</w:t>
      </w:r>
      <w:proofErr w:type="spellEnd"/>
      <w:r>
        <w:t xml:space="preserve">® services to include </w:t>
      </w:r>
      <w:proofErr w:type="spellStart"/>
      <w:r>
        <w:t>Accuride</w:t>
      </w:r>
      <w:proofErr w:type="spellEnd"/>
      <w:r>
        <w:t xml:space="preserve"> Corporation; Allison Transmission; ArvinMeritor, Inc.; Aftermarket Technology Corporation; Baldwin Filters; Bobcat company; (A Doosan Company); CNH Global; Caterpillar Inc.; Chevron Global Lubricants; Cummins Inc.; Daimler Trucks North America; Dana Corporation; Deere &amp; Company; Donaldson Company Inc.; Eaton Corporation; Genuine Parts Company; </w:t>
      </w:r>
      <w:proofErr w:type="spellStart"/>
      <w:r>
        <w:t>FleetPride</w:t>
      </w:r>
      <w:proofErr w:type="spellEnd"/>
      <w:r>
        <w:t xml:space="preserve">; Hendrickson International; </w:t>
      </w:r>
      <w:proofErr w:type="spellStart"/>
      <w:r>
        <w:t>JCB</w:t>
      </w:r>
      <w:proofErr w:type="spellEnd"/>
      <w:r>
        <w:t xml:space="preserve">; Mack Trucks, Inc.; Navistar Inc.; PACCAR Inc.; Remy International; Ryder Transportation Services; Shell Oil Company; Volvo Construction Equipment; Volvo Trucks North America; Webb Wheel and </w:t>
      </w:r>
      <w:proofErr w:type="spellStart"/>
      <w:r>
        <w:t>Wix</w:t>
      </w:r>
      <w:proofErr w:type="spellEnd"/>
      <w:r>
        <w:t xml:space="preserve"> Filtration Corporation.</w:t>
      </w:r>
    </w:p>
    <w:p w14:paraId="43140068" w14:textId="7E133E4D" w:rsidR="00AE43CC" w:rsidRDefault="00AE43CC" w:rsidP="003F263D">
      <w:pPr>
        <w:pStyle w:val="JulyJustified"/>
        <w:spacing w:line="276" w:lineRule="auto"/>
        <w:jc w:val="left"/>
        <w:rPr>
          <w:b/>
          <w:caps/>
        </w:rPr>
      </w:pPr>
      <w:r>
        <w:t>More information on MacKay &amp; Company can be found at www.mackayco.com.</w:t>
      </w:r>
    </w:p>
    <w:p w14:paraId="0DB3ECE4" w14:textId="77777777" w:rsidR="003F263D" w:rsidRDefault="003F263D">
      <w:pPr>
        <w:keepLines w:val="0"/>
        <w:spacing w:after="0"/>
        <w:rPr>
          <w:b/>
        </w:rPr>
      </w:pPr>
      <w:bookmarkStart w:id="13" w:name="_Toc361123423"/>
      <w:r>
        <w:rPr>
          <w:caps/>
        </w:rPr>
        <w:br w:type="page"/>
      </w:r>
    </w:p>
    <w:p w14:paraId="71607503" w14:textId="13CF2B11" w:rsidR="00AE43CC" w:rsidRDefault="00547738" w:rsidP="003F263D">
      <w:pPr>
        <w:pStyle w:val="Heading2"/>
        <w:spacing w:line="276" w:lineRule="auto"/>
      </w:pPr>
      <w:r>
        <w:rPr>
          <w:caps w:val="0"/>
        </w:rPr>
        <w:lastRenderedPageBreak/>
        <w:t>DATAMAC® LUBE STAFF</w:t>
      </w:r>
      <w:bookmarkEnd w:id="13"/>
    </w:p>
    <w:p w14:paraId="1C75EF20" w14:textId="6EA2FD6C" w:rsidR="00AE43CC" w:rsidRDefault="00AE43CC" w:rsidP="003F263D">
      <w:pPr>
        <w:spacing w:line="276" w:lineRule="auto"/>
        <w:rPr>
          <w:noProof/>
        </w:rPr>
      </w:pPr>
    </w:p>
    <w:p w14:paraId="522EAC6A" w14:textId="61EB924D" w:rsidR="00AE43CC" w:rsidRDefault="00512122" w:rsidP="003F263D">
      <w:pPr>
        <w:spacing w:line="276" w:lineRule="auto"/>
      </w:pPr>
      <w:proofErr w:type="spellStart"/>
      <w:r>
        <w:t>D</w:t>
      </w:r>
      <w:r w:rsidR="00AE43CC">
        <w:t>ataMac</w:t>
      </w:r>
      <w:proofErr w:type="spellEnd"/>
      <w:r w:rsidR="00AE43CC">
        <w:t xml:space="preserve">® Lube will be under the direction of </w:t>
      </w:r>
      <w:r w:rsidR="00DB15E5">
        <w:t>a team of researchers and analysts. T</w:t>
      </w:r>
      <w:r w:rsidR="00AE43CC">
        <w:t xml:space="preserve">he </w:t>
      </w:r>
      <w:r w:rsidR="00DB15E5">
        <w:t xml:space="preserve">teams </w:t>
      </w:r>
      <w:proofErr w:type="gramStart"/>
      <w:r w:rsidR="00DB15E5">
        <w:t>consists</w:t>
      </w:r>
      <w:proofErr w:type="gramEnd"/>
      <w:r w:rsidR="00DB15E5">
        <w:t xml:space="preserve"> of: </w:t>
      </w:r>
    </w:p>
    <w:p w14:paraId="0BDB2982" w14:textId="5E1C237C" w:rsidR="00512122" w:rsidRPr="00825A9B" w:rsidRDefault="00512122" w:rsidP="003F263D">
      <w:pPr>
        <w:keepLines w:val="0"/>
        <w:spacing w:after="0" w:line="276" w:lineRule="auto"/>
        <w:rPr>
          <w:rFonts w:cs="Arial"/>
        </w:rPr>
      </w:pPr>
      <w:bookmarkStart w:id="14" w:name="_Toc361123424"/>
      <w:r w:rsidRPr="00A94D4D">
        <w:rPr>
          <w:rFonts w:cs="Arial"/>
          <w:b/>
        </w:rPr>
        <w:t>Travis Kokenes</w:t>
      </w:r>
      <w:r>
        <w:rPr>
          <w:rFonts w:cs="Arial"/>
        </w:rPr>
        <w:t xml:space="preserve"> </w:t>
      </w:r>
      <w:r w:rsidRPr="004F60F2">
        <w:rPr>
          <w:rFonts w:cs="Arial"/>
        </w:rPr>
        <w:t>joined</w:t>
      </w:r>
      <w:r w:rsidRPr="00825A9B">
        <w:rPr>
          <w:rFonts w:cs="Arial"/>
        </w:rPr>
        <w:t xml:space="preserve"> MacKay &amp; Company in December 2007 after receiving his Bachelor of Liberal Arts &amp; Sciences in Communication Studies, with a minor in Business from the University of Kansas.</w:t>
      </w:r>
    </w:p>
    <w:p w14:paraId="71D40DEE" w14:textId="0556BBB8" w:rsidR="00512122" w:rsidRDefault="00512122" w:rsidP="003F263D">
      <w:pPr>
        <w:spacing w:before="100" w:beforeAutospacing="1" w:line="276" w:lineRule="auto"/>
        <w:rPr>
          <w:rFonts w:cs="Arial"/>
        </w:rPr>
      </w:pPr>
      <w:r w:rsidRPr="00825A9B">
        <w:rPr>
          <w:rFonts w:cs="Arial"/>
        </w:rPr>
        <w:t xml:space="preserve">Travis heads our research department and handles data collection and processing for our </w:t>
      </w:r>
      <w:proofErr w:type="spellStart"/>
      <w:r w:rsidRPr="00825A9B">
        <w:rPr>
          <w:rFonts w:cs="Arial"/>
        </w:rPr>
        <w:t>DataMac</w:t>
      </w:r>
      <w:proofErr w:type="spellEnd"/>
      <w:r w:rsidRPr="00825A9B">
        <w:rPr>
          <w:rFonts w:cs="Arial"/>
        </w:rPr>
        <w:t>® and proprietary studies. He oversees both our phone and direct mail surveys and is re</w:t>
      </w:r>
      <w:r>
        <w:rPr>
          <w:rFonts w:cs="Arial"/>
        </w:rPr>
        <w:t>sponsible for the design of web-</w:t>
      </w:r>
      <w:r w:rsidRPr="00825A9B">
        <w:rPr>
          <w:rFonts w:cs="Arial"/>
        </w:rPr>
        <w:t>based surveys; working with clients to design questionnaires that fit their specific areas of interest.</w:t>
      </w:r>
    </w:p>
    <w:p w14:paraId="51F1A443" w14:textId="77777777" w:rsidR="00512122" w:rsidRPr="00787F69" w:rsidRDefault="00512122" w:rsidP="003F263D">
      <w:pPr>
        <w:spacing w:before="100" w:beforeAutospacing="1" w:line="276" w:lineRule="auto"/>
        <w:rPr>
          <w:rFonts w:cs="Arial"/>
        </w:rPr>
      </w:pPr>
      <w:r w:rsidRPr="00CD03D2">
        <w:rPr>
          <w:rFonts w:cs="Arial"/>
          <w:b/>
        </w:rPr>
        <w:t>Lynn Buck</w:t>
      </w:r>
      <w:r>
        <w:rPr>
          <w:rFonts w:cs="Arial"/>
        </w:rPr>
        <w:t>, market a</w:t>
      </w:r>
      <w:r w:rsidRPr="00787F69">
        <w:rPr>
          <w:rFonts w:cs="Arial"/>
        </w:rPr>
        <w:t>nalyst, joined MacKay &amp; Company in November of 2012. His background includes over 15 years of data analysis and reporting in a variety of settings. Most recently, he has performed the roles of pricing manager and inventory manager for two aftermarket parts distributors. Prior to that, he analyzed markets for new parts and service locations for Navistar.</w:t>
      </w:r>
    </w:p>
    <w:p w14:paraId="3E378717" w14:textId="77777777" w:rsidR="00512122" w:rsidRPr="00787F69" w:rsidRDefault="00512122" w:rsidP="003F263D">
      <w:pPr>
        <w:spacing w:before="100" w:beforeAutospacing="1" w:line="276" w:lineRule="auto"/>
        <w:rPr>
          <w:rFonts w:cs="Arial"/>
          <w:sz w:val="28"/>
        </w:rPr>
      </w:pPr>
      <w:r w:rsidRPr="00787F69">
        <w:rPr>
          <w:rFonts w:cs="Arial"/>
        </w:rPr>
        <w:t>Lynn earned a bachelor’s degree in Psychology from Northern Illinois University and an MBA in Finance from North Central College.</w:t>
      </w:r>
    </w:p>
    <w:p w14:paraId="1A9AB838" w14:textId="77777777" w:rsidR="00DB15E5" w:rsidRPr="006F6E63" w:rsidRDefault="00DB15E5" w:rsidP="00DB15E5">
      <w:pPr>
        <w:spacing w:line="276" w:lineRule="auto"/>
        <w:rPr>
          <w:rFonts w:cs="Arial"/>
        </w:rPr>
      </w:pPr>
      <w:r w:rsidRPr="00DB15E5">
        <w:rPr>
          <w:rFonts w:cs="Arial"/>
          <w:b/>
        </w:rPr>
        <w:t>Dick Ilseman</w:t>
      </w:r>
      <w:r w:rsidRPr="006F6E63">
        <w:rPr>
          <w:rFonts w:cs="Arial"/>
        </w:rPr>
        <w:t xml:space="preserve"> joined MacKay &amp; Company in September 2014 after 40 years with Navistar International. While at Navistar, Dick moved through </w:t>
      </w:r>
      <w:proofErr w:type="gramStart"/>
      <w:r w:rsidRPr="006F6E63">
        <w:rPr>
          <w:rFonts w:cs="Arial"/>
        </w:rPr>
        <w:t>a number of</w:t>
      </w:r>
      <w:proofErr w:type="gramEnd"/>
      <w:r w:rsidRPr="006F6E63">
        <w:rPr>
          <w:rFonts w:cs="Arial"/>
        </w:rPr>
        <w:t xml:space="preserve"> management positions in both Truck and Parts. He has a strong background in assembly plant scheduling, demand forecasting, data analysis, distribution and supply chain and inventory management. </w:t>
      </w:r>
    </w:p>
    <w:p w14:paraId="3C99F7FD" w14:textId="77777777" w:rsidR="00DB15E5" w:rsidRPr="006F6E63" w:rsidRDefault="00DB15E5" w:rsidP="00DB15E5">
      <w:pPr>
        <w:spacing w:line="276" w:lineRule="auto"/>
        <w:rPr>
          <w:rFonts w:cs="Arial"/>
        </w:rPr>
      </w:pPr>
      <w:r w:rsidRPr="006F6E63">
        <w:rPr>
          <w:rFonts w:cs="Arial"/>
        </w:rPr>
        <w:t xml:space="preserve">While at Navistar, Dick piloted, designed, implemented and supported a vendor-managed inventory system that provided centralized forecasting and inventory replenishment for over 250 of International’s truck dealers. Participating dealers realized significant improvements in inventory turns, fill-rates to customers and reduced obsolescence. </w:t>
      </w:r>
    </w:p>
    <w:p w14:paraId="79CB6EDC" w14:textId="77777777" w:rsidR="00DB15E5" w:rsidRPr="006F6E63" w:rsidRDefault="00DB15E5" w:rsidP="00DB15E5">
      <w:pPr>
        <w:spacing w:line="276" w:lineRule="auto"/>
        <w:rPr>
          <w:rFonts w:cs="Arial"/>
        </w:rPr>
      </w:pPr>
      <w:r w:rsidRPr="006F6E63">
        <w:rPr>
          <w:rFonts w:cs="Arial"/>
        </w:rPr>
        <w:lastRenderedPageBreak/>
        <w:t xml:space="preserve">Dick holds a BA degree in Economics from Wabash College and an MBA with a concentration in operations management from the University of Chicago. </w:t>
      </w:r>
    </w:p>
    <w:p w14:paraId="45153C1F" w14:textId="77777777" w:rsidR="00512122" w:rsidRDefault="00512122" w:rsidP="003F263D">
      <w:pPr>
        <w:spacing w:line="276" w:lineRule="auto"/>
        <w:rPr>
          <w:rFonts w:cs="Arial"/>
        </w:rPr>
      </w:pPr>
      <w:r w:rsidRPr="00EA0F9C">
        <w:rPr>
          <w:rFonts w:cs="Arial"/>
          <w:b/>
        </w:rPr>
        <w:t>Molly MacKay Zacker</w:t>
      </w:r>
      <w:r w:rsidRPr="00FD4519">
        <w:rPr>
          <w:rFonts w:cs="Arial"/>
        </w:rPr>
        <w:t xml:space="preserve"> </w:t>
      </w:r>
      <w:r>
        <w:rPr>
          <w:rFonts w:cs="Arial"/>
        </w:rPr>
        <w:t>is MacKay &amp; Company's vice president of o</w:t>
      </w:r>
      <w:r w:rsidRPr="002A2AF1">
        <w:rPr>
          <w:rFonts w:cs="Arial"/>
        </w:rPr>
        <w:t xml:space="preserve">perations. In this capacity, she coordinates many behind the </w:t>
      </w:r>
      <w:r>
        <w:rPr>
          <w:rFonts w:cs="Arial"/>
        </w:rPr>
        <w:t>scenes activities, manages the research d</w:t>
      </w:r>
      <w:r w:rsidRPr="002A2AF1">
        <w:rPr>
          <w:rFonts w:cs="Arial"/>
        </w:rPr>
        <w:t xml:space="preserve">epartment, writes and proofreads reports and presentations, and </w:t>
      </w:r>
      <w:r>
        <w:rPr>
          <w:rFonts w:cs="Arial"/>
        </w:rPr>
        <w:t>conducts research.</w:t>
      </w:r>
    </w:p>
    <w:p w14:paraId="5AB04F72" w14:textId="77777777" w:rsidR="00512122" w:rsidRPr="00760558" w:rsidRDefault="00512122" w:rsidP="003F263D">
      <w:pPr>
        <w:spacing w:line="276" w:lineRule="auto"/>
        <w:rPr>
          <w:rFonts w:cs="Arial"/>
          <w:b/>
          <w:bCs/>
        </w:rPr>
      </w:pPr>
      <w:r>
        <w:rPr>
          <w:rFonts w:cs="Arial"/>
        </w:rPr>
        <w:t>Molly holds a b</w:t>
      </w:r>
      <w:r w:rsidRPr="00760558">
        <w:rPr>
          <w:rFonts w:cs="Arial"/>
        </w:rPr>
        <w:t>achelor's degree in Economics and Business Management from Goucher College in Towson, Maryland and a Master's degree in Early Childhood Education from Western Michigan University in Kalamazoo, Michigan. </w:t>
      </w:r>
    </w:p>
    <w:p w14:paraId="33F535C7" w14:textId="77777777" w:rsidR="00AE43CC" w:rsidRDefault="00547738" w:rsidP="003F263D">
      <w:pPr>
        <w:pStyle w:val="Heading2"/>
        <w:spacing w:line="276" w:lineRule="auto"/>
      </w:pPr>
      <w:r>
        <w:rPr>
          <w:caps w:val="0"/>
        </w:rPr>
        <w:t>DELIVERABLES</w:t>
      </w:r>
      <w:r w:rsidR="00302565">
        <w:rPr>
          <w:caps w:val="0"/>
        </w:rPr>
        <w:t xml:space="preserve"> </w:t>
      </w:r>
      <w:r>
        <w:rPr>
          <w:caps w:val="0"/>
        </w:rPr>
        <w:t>&amp; PRICING</w:t>
      </w:r>
      <w:bookmarkEnd w:id="14"/>
    </w:p>
    <w:p w14:paraId="611CEFD4" w14:textId="221E39B4" w:rsidR="00296807" w:rsidRDefault="00296807" w:rsidP="003F263D">
      <w:pPr>
        <w:spacing w:line="276" w:lineRule="auto"/>
      </w:pPr>
      <w:r>
        <w:t>Deliverables will be based on you</w:t>
      </w:r>
      <w:r w:rsidR="00DE20C8">
        <w:t>r</w:t>
      </w:r>
      <w:r w:rsidR="001D54EC">
        <w:t xml:space="preserve"> company’s subscription</w:t>
      </w:r>
      <w:r>
        <w:t xml:space="preserve"> to </w:t>
      </w:r>
      <w:proofErr w:type="spellStart"/>
      <w:r>
        <w:t>DataMac</w:t>
      </w:r>
      <w:proofErr w:type="spellEnd"/>
      <w:r w:rsidR="001D54EC">
        <w:rPr>
          <w:rFonts w:cs="Arial"/>
        </w:rPr>
        <w:t>®</w:t>
      </w:r>
      <w:r>
        <w:t xml:space="preserve"> Lube</w:t>
      </w:r>
      <w:r w:rsidR="00DE20C8">
        <w:t>.</w:t>
      </w:r>
    </w:p>
    <w:p w14:paraId="2E297E5E" w14:textId="77777777" w:rsidR="00296807" w:rsidRDefault="00296807" w:rsidP="003F263D">
      <w:pPr>
        <w:pStyle w:val="Heading3"/>
        <w:spacing w:line="276" w:lineRule="auto"/>
      </w:pPr>
      <w:bookmarkStart w:id="15" w:name="_Toc361123425"/>
      <w:r>
        <w:t xml:space="preserve">1. Full </w:t>
      </w:r>
      <w:proofErr w:type="spellStart"/>
      <w:r>
        <w:t>DataMac</w:t>
      </w:r>
      <w:proofErr w:type="spellEnd"/>
      <w:r>
        <w:t>® Lube subscriber</w:t>
      </w:r>
      <w:bookmarkEnd w:id="15"/>
    </w:p>
    <w:p w14:paraId="08E1BAA3" w14:textId="77777777" w:rsidR="00296807" w:rsidRDefault="00296807" w:rsidP="003F263D">
      <w:pPr>
        <w:spacing w:line="276" w:lineRule="auto"/>
      </w:pPr>
      <w:r>
        <w:t xml:space="preserve">Companies that participate in full </w:t>
      </w:r>
      <w:proofErr w:type="spellStart"/>
      <w:r>
        <w:t>DataMac</w:t>
      </w:r>
      <w:proofErr w:type="spellEnd"/>
      <w:r>
        <w:t>® Lube will receive the following for each market:</w:t>
      </w:r>
    </w:p>
    <w:p w14:paraId="56C1B490" w14:textId="77777777" w:rsidR="00296807" w:rsidRDefault="00296807" w:rsidP="003F263D">
      <w:pPr>
        <w:pStyle w:val="Heading3"/>
        <w:spacing w:line="276" w:lineRule="auto"/>
        <w:ind w:left="720"/>
      </w:pPr>
      <w:bookmarkStart w:id="16" w:name="_Toc361123426"/>
      <w:r>
        <w:t>Annual Report</w:t>
      </w:r>
      <w:bookmarkEnd w:id="16"/>
    </w:p>
    <w:p w14:paraId="6038DEBD" w14:textId="31048EC1" w:rsidR="00296807" w:rsidRDefault="00296807" w:rsidP="003F263D">
      <w:pPr>
        <w:spacing w:line="276" w:lineRule="auto"/>
        <w:ind w:left="720"/>
      </w:pPr>
      <w:r>
        <w:t xml:space="preserve">Each participating company will receive </w:t>
      </w:r>
      <w:r w:rsidR="001826C7">
        <w:t xml:space="preserve">a </w:t>
      </w:r>
      <w:r>
        <w:t xml:space="preserve">written report (pdf). The final report will include a detailed overview of the survey respondents and the total operating population of vehicles or equipment for each market. Results from non-database questions will be covered in the report. Additionally, the annual report will cover top line database information on market sizes, market shares, point of service, point of final sales, brand use and related topics. </w:t>
      </w:r>
    </w:p>
    <w:p w14:paraId="00C5DE1E" w14:textId="77777777" w:rsidR="00296807" w:rsidRDefault="00296807" w:rsidP="003F263D">
      <w:pPr>
        <w:pStyle w:val="Heading3"/>
        <w:spacing w:line="276" w:lineRule="auto"/>
        <w:ind w:left="720"/>
      </w:pPr>
      <w:bookmarkStart w:id="17" w:name="_Toc361123427"/>
      <w:r>
        <w:t>Annual Presentation</w:t>
      </w:r>
      <w:bookmarkEnd w:id="17"/>
    </w:p>
    <w:p w14:paraId="41E6D620" w14:textId="4AA99966" w:rsidR="00296807" w:rsidRDefault="00296807" w:rsidP="003F263D">
      <w:pPr>
        <w:spacing w:line="276" w:lineRule="auto"/>
        <w:ind w:left="720"/>
      </w:pPr>
      <w:r>
        <w:t xml:space="preserve">MacKay &amp; Company staff members will visit each participating company for a presentation of the findings of </w:t>
      </w:r>
      <w:r w:rsidR="00EE40D6">
        <w:t xml:space="preserve">our current </w:t>
      </w:r>
      <w:proofErr w:type="spellStart"/>
      <w:r>
        <w:t>DataMac</w:t>
      </w:r>
      <w:proofErr w:type="spellEnd"/>
      <w:r>
        <w:t xml:space="preserve">® Lube study. In addition, </w:t>
      </w:r>
      <w:r>
        <w:br/>
        <w:t xml:space="preserve">MacKay &amp; Company will review the </w:t>
      </w:r>
      <w:proofErr w:type="spellStart"/>
      <w:r>
        <w:t>DataMac</w:t>
      </w:r>
      <w:proofErr w:type="spellEnd"/>
      <w:r>
        <w:t>® Lube Database</w:t>
      </w:r>
      <w:r w:rsidR="00EE40D6">
        <w:t xml:space="preserve"> capabilities and offer training to users</w:t>
      </w:r>
      <w:r>
        <w:t xml:space="preserve">. </w:t>
      </w:r>
    </w:p>
    <w:p w14:paraId="4FB1706D" w14:textId="77777777" w:rsidR="00296807" w:rsidRDefault="00296807" w:rsidP="003F263D">
      <w:pPr>
        <w:pStyle w:val="Heading3"/>
        <w:spacing w:line="276" w:lineRule="auto"/>
        <w:ind w:left="720"/>
      </w:pPr>
      <w:bookmarkStart w:id="18" w:name="_Toc361123428"/>
      <w:proofErr w:type="spellStart"/>
      <w:r>
        <w:lastRenderedPageBreak/>
        <w:t>DataMac</w:t>
      </w:r>
      <w:proofErr w:type="spellEnd"/>
      <w:r>
        <w:t>® Lube/Coolant Interactive Database</w:t>
      </w:r>
      <w:bookmarkEnd w:id="18"/>
    </w:p>
    <w:p w14:paraId="6532F2FE" w14:textId="542C00DB" w:rsidR="00296807" w:rsidRDefault="00296807" w:rsidP="003F263D">
      <w:pPr>
        <w:spacing w:line="276" w:lineRule="auto"/>
        <w:ind w:left="720"/>
      </w:pPr>
      <w:r>
        <w:t xml:space="preserve">Probably the most useful tool of </w:t>
      </w:r>
      <w:proofErr w:type="spellStart"/>
      <w:r>
        <w:t>DataMac</w:t>
      </w:r>
      <w:proofErr w:type="spellEnd"/>
      <w:r>
        <w:t xml:space="preserve">® Lube, the </w:t>
      </w:r>
      <w:proofErr w:type="spellStart"/>
      <w:r>
        <w:t>DataMac</w:t>
      </w:r>
      <w:proofErr w:type="spellEnd"/>
      <w:r>
        <w:t xml:space="preserve">® Lube/Coolant </w:t>
      </w:r>
      <w:r w:rsidR="00721065">
        <w:t>i</w:t>
      </w:r>
      <w:r>
        <w:t>nteractive Database, will provide the market data in a</w:t>
      </w:r>
      <w:r w:rsidR="007B280B">
        <w:t>n easy-to-</w:t>
      </w:r>
      <w:r w:rsidR="009332F0">
        <w:t>use</w:t>
      </w:r>
      <w:r w:rsidR="00EE40D6">
        <w:t xml:space="preserve"> database with a user-</w:t>
      </w:r>
      <w:r>
        <w:t xml:space="preserve">friendly interface for ease of operation. Subscribers will be able to easily review the market information and create tables, charts and graphs of the information as needed. Participating companies </w:t>
      </w:r>
      <w:r w:rsidR="001826C7">
        <w:t>will have</w:t>
      </w:r>
      <w:r w:rsidR="00EE40D6">
        <w:t xml:space="preserve"> access to</w:t>
      </w:r>
      <w:r>
        <w:t xml:space="preserve"> </w:t>
      </w:r>
      <w:r w:rsidR="001826C7">
        <w:t xml:space="preserve">the </w:t>
      </w:r>
      <w:proofErr w:type="spellStart"/>
      <w:r w:rsidR="001826C7">
        <w:t>DataMac</w:t>
      </w:r>
      <w:proofErr w:type="spellEnd"/>
      <w:r w:rsidR="001826C7">
        <w:t>® Lube database</w:t>
      </w:r>
      <w:r>
        <w:t>.</w:t>
      </w:r>
    </w:p>
    <w:p w14:paraId="2C15A147" w14:textId="764EAD0A" w:rsidR="00296807" w:rsidRDefault="00296807" w:rsidP="00DB15E5">
      <w:pPr>
        <w:spacing w:line="276" w:lineRule="auto"/>
        <w:ind w:left="720"/>
      </w:pPr>
      <w:r>
        <w:t xml:space="preserve">The database can be used to generate charts or data for PowerPoint presentations, Word documents, Excel spreadsheets or similar programs. The Database will include data for each market to which individual companies subscribe. </w:t>
      </w:r>
    </w:p>
    <w:p w14:paraId="54D8DDDC" w14:textId="77777777" w:rsidR="00296807" w:rsidRDefault="00296807" w:rsidP="003F263D">
      <w:pPr>
        <w:pStyle w:val="Heading3"/>
        <w:spacing w:line="276" w:lineRule="auto"/>
        <w:ind w:left="720"/>
      </w:pPr>
      <w:bookmarkStart w:id="19" w:name="_Toc361123429"/>
      <w:r>
        <w:t>On-going Communication</w:t>
      </w:r>
      <w:bookmarkEnd w:id="19"/>
    </w:p>
    <w:p w14:paraId="1EC41C30" w14:textId="77777777" w:rsidR="00296807" w:rsidRDefault="00296807" w:rsidP="003F263D">
      <w:pPr>
        <w:spacing w:line="276" w:lineRule="auto"/>
        <w:ind w:left="720"/>
      </w:pPr>
      <w:proofErr w:type="spellStart"/>
      <w:r>
        <w:t>DataMac</w:t>
      </w:r>
      <w:proofErr w:type="spellEnd"/>
      <w:r>
        <w:t>® Lube is structured to be an interactive service. With the depth of information provided, we expect that individual subscribers will have questions. Our professional staff is available to address those questions as they arise within a reasonable time frame.</w:t>
      </w:r>
    </w:p>
    <w:p w14:paraId="647A1A0D" w14:textId="77777777" w:rsidR="00296807" w:rsidRDefault="00296807" w:rsidP="003F263D">
      <w:pPr>
        <w:pStyle w:val="Heading3"/>
        <w:spacing w:line="276" w:lineRule="auto"/>
        <w:ind w:left="720"/>
      </w:pPr>
      <w:bookmarkStart w:id="20" w:name="_Toc361123430"/>
      <w:r>
        <w:t>Proprietary Research</w:t>
      </w:r>
      <w:bookmarkEnd w:id="20"/>
    </w:p>
    <w:p w14:paraId="3B4662E7" w14:textId="77777777" w:rsidR="00296807" w:rsidRDefault="00296807" w:rsidP="003F263D">
      <w:pPr>
        <w:spacing w:line="276" w:lineRule="auto"/>
        <w:ind w:left="720"/>
      </w:pPr>
      <w:proofErr w:type="spellStart"/>
      <w:r>
        <w:t>DataMac</w:t>
      </w:r>
      <w:proofErr w:type="spellEnd"/>
      <w:r>
        <w:t xml:space="preserve">® Lube is a multi-client service and, as such, each company that participates receives all the information from the base research activities. </w:t>
      </w:r>
    </w:p>
    <w:p w14:paraId="164D0D44" w14:textId="77777777" w:rsidR="00296807" w:rsidRDefault="00296807" w:rsidP="003F263D">
      <w:pPr>
        <w:spacing w:line="276" w:lineRule="auto"/>
        <w:ind w:left="720"/>
      </w:pPr>
      <w:r>
        <w:t xml:space="preserve">MacKay &amp; Company can provide additional proprietary research activities to address individual needs of participating companies. </w:t>
      </w:r>
    </w:p>
    <w:p w14:paraId="250298E9" w14:textId="77777777" w:rsidR="00296807" w:rsidRDefault="00296807" w:rsidP="003F263D">
      <w:pPr>
        <w:pStyle w:val="Heading3"/>
        <w:spacing w:line="276" w:lineRule="auto"/>
        <w:ind w:left="720"/>
      </w:pPr>
      <w:bookmarkStart w:id="21" w:name="_Toc361123431"/>
      <w:r>
        <w:t>Participation</w:t>
      </w:r>
      <w:bookmarkEnd w:id="21"/>
      <w:r>
        <w:t xml:space="preserve"> </w:t>
      </w:r>
    </w:p>
    <w:p w14:paraId="4A07D9EE" w14:textId="77777777" w:rsidR="001648F2" w:rsidRDefault="00296807" w:rsidP="003F263D">
      <w:pPr>
        <w:spacing w:after="140" w:line="276" w:lineRule="auto"/>
        <w:ind w:left="720"/>
      </w:pPr>
      <w:r>
        <w:t xml:space="preserve">Participation in </w:t>
      </w:r>
      <w:proofErr w:type="spellStart"/>
      <w:r>
        <w:t>DataMac</w:t>
      </w:r>
      <w:proofErr w:type="spellEnd"/>
      <w:r>
        <w:t xml:space="preserve">® Lube is modular and pricing is based on the number of </w:t>
      </w:r>
      <w:proofErr w:type="spellStart"/>
      <w:r>
        <w:t>DataMac</w:t>
      </w:r>
      <w:proofErr w:type="spellEnd"/>
      <w:r>
        <w:t xml:space="preserve">® Lube markets ordered. The four markets available include on-highway light duty (Class 2c-5), on-highway medium and heavy duty </w:t>
      </w:r>
      <w:r w:rsidR="007B280B">
        <w:t>(Class 6-8), off-</w:t>
      </w:r>
      <w:r>
        <w:t>highway agriculture equipment, and off-highway construction equipment. All ma</w:t>
      </w:r>
      <w:r w:rsidR="007B280B">
        <w:t>rkets are for the U.S.</w:t>
      </w:r>
      <w:r>
        <w:t xml:space="preserve"> </w:t>
      </w:r>
    </w:p>
    <w:p w14:paraId="23457601" w14:textId="77777777" w:rsidR="00DB15E5" w:rsidRDefault="00DB15E5">
      <w:pPr>
        <w:keepLines w:val="0"/>
        <w:spacing w:after="0"/>
      </w:pPr>
      <w:r>
        <w:br w:type="page"/>
      </w:r>
    </w:p>
    <w:p w14:paraId="70B73ACB" w14:textId="43515C0F" w:rsidR="00296807" w:rsidRDefault="001648F2" w:rsidP="001648F2">
      <w:pPr>
        <w:spacing w:after="140" w:line="276" w:lineRule="auto"/>
        <w:ind w:left="720"/>
      </w:pPr>
      <w:r>
        <w:lastRenderedPageBreak/>
        <w:t xml:space="preserve">A discounted price is </w:t>
      </w:r>
      <w:r w:rsidR="00B4233F">
        <w:t xml:space="preserve">given to those clients who </w:t>
      </w:r>
      <w:r>
        <w:t xml:space="preserve">subscribed to one of our </w:t>
      </w:r>
      <w:proofErr w:type="spellStart"/>
      <w:r>
        <w:t>DataMac</w:t>
      </w:r>
      <w:proofErr w:type="spellEnd"/>
      <w:r>
        <w:t>® Lube studies</w:t>
      </w:r>
      <w:r w:rsidR="00B4233F">
        <w:t xml:space="preserve"> in the previous year</w:t>
      </w:r>
      <w:r>
        <w:t>.</w:t>
      </w:r>
      <w:r w:rsidR="003F263D">
        <w:br/>
      </w:r>
    </w:p>
    <w:p w14:paraId="09827E21" w14:textId="77777777" w:rsidR="00B4233F" w:rsidRDefault="00B4233F" w:rsidP="003F263D">
      <w:pPr>
        <w:keepLines w:val="0"/>
        <w:spacing w:after="0" w:line="276" w:lineRule="auto"/>
      </w:pPr>
    </w:p>
    <w:p w14:paraId="405762F9" w14:textId="5ACB46D6" w:rsidR="00296807" w:rsidRDefault="00296807" w:rsidP="00DB15E5">
      <w:pPr>
        <w:keepLines w:val="0"/>
        <w:spacing w:after="0"/>
      </w:pPr>
      <w:bookmarkStart w:id="22" w:name="_Toc361123432"/>
      <w:r>
        <w:t>2.</w:t>
      </w:r>
      <w:r w:rsidRPr="009F0005">
        <w:rPr>
          <w:b/>
        </w:rPr>
        <w:t xml:space="preserve"> Current </w:t>
      </w:r>
      <w:proofErr w:type="spellStart"/>
      <w:r w:rsidRPr="009F0005">
        <w:rPr>
          <w:b/>
        </w:rPr>
        <w:t>DataMac</w:t>
      </w:r>
      <w:proofErr w:type="spellEnd"/>
      <w:r w:rsidRPr="009F0005">
        <w:rPr>
          <w:b/>
        </w:rPr>
        <w:t>® Service Subscribers</w:t>
      </w:r>
      <w:bookmarkEnd w:id="22"/>
      <w:r w:rsidR="00216B62">
        <w:t xml:space="preserve"> (Such as </w:t>
      </w:r>
      <w:proofErr w:type="spellStart"/>
      <w:r w:rsidR="00216B62">
        <w:t>DataM</w:t>
      </w:r>
      <w:r w:rsidR="00885F84">
        <w:t>ac</w:t>
      </w:r>
      <w:proofErr w:type="spellEnd"/>
      <w:r w:rsidR="00216B62">
        <w:rPr>
          <w:rFonts w:cs="Arial"/>
        </w:rPr>
        <w:t>®</w:t>
      </w:r>
      <w:r w:rsidR="00885F84">
        <w:t xml:space="preserve"> Truck, Ag or CE)</w:t>
      </w:r>
    </w:p>
    <w:p w14:paraId="737CD394" w14:textId="77777777" w:rsidR="00296807" w:rsidRDefault="00296807" w:rsidP="003F263D">
      <w:pPr>
        <w:spacing w:line="276" w:lineRule="auto"/>
      </w:pPr>
      <w:r>
        <w:t xml:space="preserve">If your company is a current subscriber to one of our </w:t>
      </w:r>
      <w:proofErr w:type="spellStart"/>
      <w:r>
        <w:t>DataMac</w:t>
      </w:r>
      <w:proofErr w:type="spellEnd"/>
      <w:r>
        <w:t xml:space="preserve">® services, such as </w:t>
      </w:r>
      <w:proofErr w:type="spellStart"/>
      <w:r>
        <w:t>DataMac</w:t>
      </w:r>
      <w:proofErr w:type="spellEnd"/>
      <w:r>
        <w:t xml:space="preserve">® Truck U.S., there will now be an option to add a Lube product category. </w:t>
      </w:r>
    </w:p>
    <w:p w14:paraId="16CDCEE7" w14:textId="77777777" w:rsidR="009332F0" w:rsidRDefault="00296807" w:rsidP="003F263D">
      <w:pPr>
        <w:spacing w:line="276" w:lineRule="auto"/>
      </w:pPr>
      <w:r>
        <w:t>Purchasers of the Lube product category will receive</w:t>
      </w:r>
      <w:r w:rsidR="009332F0">
        <w:t>:</w:t>
      </w:r>
    </w:p>
    <w:p w14:paraId="70872A63" w14:textId="77777777" w:rsidR="009332F0" w:rsidRDefault="009332F0" w:rsidP="003F263D">
      <w:pPr>
        <w:pStyle w:val="Heading3"/>
        <w:spacing w:line="276" w:lineRule="auto"/>
        <w:ind w:left="720"/>
      </w:pPr>
      <w:r>
        <w:t>Annual Report</w:t>
      </w:r>
    </w:p>
    <w:p w14:paraId="0C721A32" w14:textId="4F713D50" w:rsidR="009332F0" w:rsidRDefault="009332F0" w:rsidP="003F263D">
      <w:pPr>
        <w:spacing w:line="276" w:lineRule="auto"/>
        <w:ind w:left="720"/>
      </w:pPr>
      <w:r>
        <w:t xml:space="preserve">Each participating company will receive </w:t>
      </w:r>
      <w:r w:rsidR="00414671">
        <w:t xml:space="preserve">a </w:t>
      </w:r>
      <w:r>
        <w:t xml:space="preserve">written report (pdf) for the market of interest. The final report will include a detailed overview of the survey respondents and the total operating population of vehicles or equipment for each market. Results from non-database questions will be covered in the report. Additionally, the annual report will cover top line database information on market sizes, market shares, point of service, point of final sales, brand use and related topics. </w:t>
      </w:r>
    </w:p>
    <w:p w14:paraId="106397F4" w14:textId="77777777" w:rsidR="009332F0" w:rsidRDefault="009332F0" w:rsidP="003F263D">
      <w:pPr>
        <w:pStyle w:val="Heading3"/>
        <w:spacing w:line="276" w:lineRule="auto"/>
        <w:ind w:left="720"/>
      </w:pPr>
      <w:r>
        <w:t>Annual Presentation</w:t>
      </w:r>
    </w:p>
    <w:p w14:paraId="57C9306C" w14:textId="0B665465" w:rsidR="009332F0" w:rsidRDefault="009332F0" w:rsidP="003F263D">
      <w:pPr>
        <w:spacing w:afterLines="100" w:after="240" w:line="276" w:lineRule="auto"/>
        <w:ind w:left="720"/>
      </w:pPr>
      <w:r>
        <w:t xml:space="preserve">MacKay &amp; Company staff members will provide each participating company a presentation of the findings of that year's </w:t>
      </w:r>
      <w:proofErr w:type="spellStart"/>
      <w:r>
        <w:t>DataMac</w:t>
      </w:r>
      <w:proofErr w:type="spellEnd"/>
      <w:r>
        <w:t>® Lube study. This can be tied in with the annual Roadshow or as a</w:t>
      </w:r>
      <w:r w:rsidR="007B280B">
        <w:t xml:space="preserve">n online </w:t>
      </w:r>
      <w:r>
        <w:t xml:space="preserve">meeting. In addition, </w:t>
      </w:r>
      <w:r>
        <w:br/>
        <w:t xml:space="preserve">MacKay &amp; Company will review the </w:t>
      </w:r>
      <w:proofErr w:type="spellStart"/>
      <w:r>
        <w:t>DataMac</w:t>
      </w:r>
      <w:proofErr w:type="spellEnd"/>
      <w:r>
        <w:t xml:space="preserve">® Lube Database. </w:t>
      </w:r>
    </w:p>
    <w:p w14:paraId="5C5395B2" w14:textId="6181221D" w:rsidR="009332F0" w:rsidRDefault="009332F0" w:rsidP="003F263D">
      <w:pPr>
        <w:pStyle w:val="Heading3"/>
        <w:spacing w:afterLines="100" w:after="240" w:line="276" w:lineRule="auto"/>
        <w:ind w:left="720"/>
      </w:pPr>
      <w:proofErr w:type="spellStart"/>
      <w:r>
        <w:t>DataMac</w:t>
      </w:r>
      <w:proofErr w:type="spellEnd"/>
      <w:r>
        <w:t xml:space="preserve">® Lube/Coolant Interactive Database &amp; Lube Product Category added to base </w:t>
      </w:r>
      <w:proofErr w:type="spellStart"/>
      <w:r>
        <w:t>DataMac</w:t>
      </w:r>
      <w:proofErr w:type="spellEnd"/>
      <w:r w:rsidR="000822FA">
        <w:t xml:space="preserve">® </w:t>
      </w:r>
      <w:r>
        <w:t>service Database</w:t>
      </w:r>
    </w:p>
    <w:p w14:paraId="11FD37E1" w14:textId="77777777" w:rsidR="007C356D" w:rsidRDefault="009332F0" w:rsidP="007C356D">
      <w:pPr>
        <w:spacing w:line="276" w:lineRule="auto"/>
        <w:ind w:left="720"/>
      </w:pPr>
      <w:r>
        <w:t xml:space="preserve">The </w:t>
      </w:r>
      <w:proofErr w:type="spellStart"/>
      <w:r>
        <w:t>DataMac</w:t>
      </w:r>
      <w:proofErr w:type="spellEnd"/>
      <w:r>
        <w:t>® Lu</w:t>
      </w:r>
      <w:r w:rsidR="007B280B">
        <w:t xml:space="preserve">be/Coolant </w:t>
      </w:r>
      <w:r w:rsidR="000822FA">
        <w:t>I</w:t>
      </w:r>
      <w:r w:rsidR="007B280B">
        <w:t>nteractive Database</w:t>
      </w:r>
      <w:r>
        <w:t xml:space="preserve"> will pro</w:t>
      </w:r>
      <w:r w:rsidR="007B280B">
        <w:t>vide the market data in an easy-to-</w:t>
      </w:r>
      <w:r>
        <w:t xml:space="preserve">use database with a user friendly interface for ease of operation. Subscribers will be able to easily review the market information and create tables, charts and graphs of the information as needed. </w:t>
      </w:r>
      <w:r w:rsidR="007C356D">
        <w:t xml:space="preserve">Participating companies will have access to the </w:t>
      </w:r>
      <w:proofErr w:type="spellStart"/>
      <w:r w:rsidR="007C356D">
        <w:t>DataMac</w:t>
      </w:r>
      <w:proofErr w:type="spellEnd"/>
      <w:r w:rsidR="007C356D">
        <w:t>® Lube database.</w:t>
      </w:r>
    </w:p>
    <w:p w14:paraId="3500A607" w14:textId="229A3C04" w:rsidR="009332F0" w:rsidRDefault="009332F0" w:rsidP="003F263D">
      <w:pPr>
        <w:spacing w:afterLines="100" w:after="240" w:line="276" w:lineRule="auto"/>
        <w:ind w:left="720"/>
      </w:pPr>
      <w:r>
        <w:t xml:space="preserve">While the format is very similar to other </w:t>
      </w:r>
      <w:proofErr w:type="spellStart"/>
      <w:r>
        <w:t>DataMac</w:t>
      </w:r>
      <w:proofErr w:type="spellEnd"/>
      <w:r w:rsidR="00216B62">
        <w:rPr>
          <w:rFonts w:cs="Arial"/>
        </w:rPr>
        <w:t>®</w:t>
      </w:r>
      <w:r>
        <w:t xml:space="preserve"> service databases – this database provides additional information on brand segmentation.</w:t>
      </w:r>
    </w:p>
    <w:p w14:paraId="74EE1E6D" w14:textId="38941ECB" w:rsidR="009332F0" w:rsidRDefault="009332F0" w:rsidP="003F263D">
      <w:pPr>
        <w:spacing w:afterLines="100" w:after="240" w:line="276" w:lineRule="auto"/>
        <w:ind w:left="720"/>
      </w:pPr>
      <w:r>
        <w:lastRenderedPageBreak/>
        <w:t>In addition, a Lube product category will be added to the subscribing companies</w:t>
      </w:r>
      <w:r w:rsidR="007C356D">
        <w:t>’</w:t>
      </w:r>
      <w:r>
        <w:t xml:space="preserve"> base </w:t>
      </w:r>
      <w:proofErr w:type="spellStart"/>
      <w:r w:rsidR="00B2741A">
        <w:t>D</w:t>
      </w:r>
      <w:r>
        <w:t>ataMac</w:t>
      </w:r>
      <w:proofErr w:type="spellEnd"/>
      <w:r w:rsidR="00216B62">
        <w:rPr>
          <w:rFonts w:cs="Arial"/>
        </w:rPr>
        <w:t>®</w:t>
      </w:r>
      <w:r>
        <w:t xml:space="preserve"> service</w:t>
      </w:r>
      <w:r w:rsidR="00B2741A">
        <w:t>. For example</w:t>
      </w:r>
      <w:r w:rsidR="007C356D">
        <w:t>,</w:t>
      </w:r>
      <w:r w:rsidR="00B2741A">
        <w:t xml:space="preserve"> if you are a current </w:t>
      </w:r>
      <w:proofErr w:type="spellStart"/>
      <w:r w:rsidR="00B2741A">
        <w:t>DataMac</w:t>
      </w:r>
      <w:proofErr w:type="spellEnd"/>
      <w:r w:rsidR="00216B62">
        <w:rPr>
          <w:rFonts w:cs="Arial"/>
        </w:rPr>
        <w:t>®</w:t>
      </w:r>
      <w:r w:rsidR="00B2741A">
        <w:t xml:space="preserve"> Truck U.S. subscriber, a Lube product category will be added to your </w:t>
      </w:r>
      <w:proofErr w:type="spellStart"/>
      <w:r w:rsidR="00B2741A">
        <w:t>DataMac</w:t>
      </w:r>
      <w:proofErr w:type="spellEnd"/>
      <w:r w:rsidR="00216B62">
        <w:rPr>
          <w:rFonts w:cs="Arial"/>
        </w:rPr>
        <w:t>®</w:t>
      </w:r>
      <w:r w:rsidR="00B2741A">
        <w:t xml:space="preserve"> Truck database. It will not include the brand segmentation. </w:t>
      </w:r>
    </w:p>
    <w:p w14:paraId="6E122B2A" w14:textId="0D3E8AB8" w:rsidR="00296807" w:rsidRDefault="00296807" w:rsidP="003F263D">
      <w:pPr>
        <w:spacing w:afterLines="100" w:after="240" w:line="276" w:lineRule="auto"/>
        <w:ind w:left="720"/>
      </w:pPr>
      <w:r>
        <w:t xml:space="preserve">In the event </w:t>
      </w:r>
      <w:r w:rsidR="00167047">
        <w:t xml:space="preserve">the </w:t>
      </w:r>
      <w:proofErr w:type="spellStart"/>
      <w:r w:rsidR="00167047">
        <w:t>DataMac</w:t>
      </w:r>
      <w:proofErr w:type="spellEnd"/>
      <w:r w:rsidR="00216B62">
        <w:rPr>
          <w:rFonts w:cs="Arial"/>
        </w:rPr>
        <w:t>®</w:t>
      </w:r>
      <w:r w:rsidR="00167047">
        <w:t xml:space="preserve"> Lube service is not updated in a given year, </w:t>
      </w:r>
      <w:r>
        <w:t xml:space="preserve">market sizes </w:t>
      </w:r>
      <w:r w:rsidR="00167047">
        <w:t xml:space="preserve">and forecast </w:t>
      </w:r>
      <w:r>
        <w:t>will be updated similar</w:t>
      </w:r>
      <w:r w:rsidR="007C356D">
        <w:t>ly</w:t>
      </w:r>
      <w:r>
        <w:t xml:space="preserve"> to other product categories </w:t>
      </w:r>
      <w:r w:rsidR="00B2741A">
        <w:t xml:space="preserve">in </w:t>
      </w:r>
      <w:proofErr w:type="spellStart"/>
      <w:r w:rsidR="00B2741A">
        <w:t>DataMac</w:t>
      </w:r>
      <w:proofErr w:type="spellEnd"/>
      <w:r w:rsidR="00216B62">
        <w:rPr>
          <w:rFonts w:cs="Arial"/>
        </w:rPr>
        <w:t>®</w:t>
      </w:r>
      <w:r w:rsidR="00B2741A">
        <w:t xml:space="preserve"> Truck </w:t>
      </w:r>
      <w:r>
        <w:t xml:space="preserve">based on changes in operating populations, annual usage and other factors. </w:t>
      </w:r>
    </w:p>
    <w:p w14:paraId="4A0ED5EE" w14:textId="77777777" w:rsidR="009332F0" w:rsidRDefault="009332F0" w:rsidP="003F263D">
      <w:pPr>
        <w:pStyle w:val="Heading3"/>
        <w:spacing w:after="0" w:line="276" w:lineRule="auto"/>
        <w:ind w:left="720"/>
      </w:pPr>
      <w:r>
        <w:t xml:space="preserve">Participation </w:t>
      </w:r>
    </w:p>
    <w:p w14:paraId="3631E60D" w14:textId="526EAB1D" w:rsidR="00296807" w:rsidRDefault="0068611B" w:rsidP="003F263D">
      <w:pPr>
        <w:spacing w:before="100" w:after="40" w:line="276" w:lineRule="auto"/>
        <w:ind w:left="720"/>
      </w:pPr>
      <w:r>
        <w:t xml:space="preserve">For a reduced cost, </w:t>
      </w:r>
      <w:r w:rsidR="00077E12">
        <w:t xml:space="preserve">subscribers can </w:t>
      </w:r>
      <w:r w:rsidR="00296807">
        <w:t xml:space="preserve">add the Lube product category to a </w:t>
      </w:r>
      <w:proofErr w:type="spellStart"/>
      <w:r w:rsidR="00296807">
        <w:t>DataMac</w:t>
      </w:r>
      <w:proofErr w:type="spellEnd"/>
      <w:r w:rsidR="00296807">
        <w:t xml:space="preserve">® Truck subscription </w:t>
      </w:r>
    </w:p>
    <w:p w14:paraId="1582DF80" w14:textId="7FDE25AF" w:rsidR="00DB15E5" w:rsidRDefault="00C37B27" w:rsidP="009F0005">
      <w:pPr>
        <w:spacing w:before="100" w:after="40" w:line="276" w:lineRule="auto"/>
        <w:ind w:left="720"/>
        <w:rPr>
          <w:b/>
        </w:rPr>
      </w:pPr>
      <w:r>
        <w:t xml:space="preserve">Similar </w:t>
      </w:r>
      <w:proofErr w:type="gramStart"/>
      <w:r>
        <w:t>pricing(</w:t>
      </w:r>
      <w:proofErr w:type="gramEnd"/>
      <w:r>
        <w:t xml:space="preserve">50% discount) is available for other markets if your company subscribes to the base </w:t>
      </w:r>
      <w:proofErr w:type="spellStart"/>
      <w:r>
        <w:t>DataMac</w:t>
      </w:r>
      <w:proofErr w:type="spellEnd"/>
      <w:r w:rsidR="00077E12">
        <w:t>®</w:t>
      </w:r>
      <w:r>
        <w:t xml:space="preserve"> service. </w:t>
      </w:r>
      <w:bookmarkStart w:id="23" w:name="_Toc361123433"/>
    </w:p>
    <w:p w14:paraId="4D265FD5" w14:textId="77777777" w:rsidR="009F0005" w:rsidRDefault="009F0005" w:rsidP="003F263D">
      <w:pPr>
        <w:pStyle w:val="Heading2"/>
        <w:spacing w:before="100" w:line="276" w:lineRule="auto"/>
        <w:rPr>
          <w:caps w:val="0"/>
        </w:rPr>
      </w:pPr>
    </w:p>
    <w:p w14:paraId="1D7E923D" w14:textId="0858AE60" w:rsidR="00296807" w:rsidRDefault="00547738" w:rsidP="003F263D">
      <w:pPr>
        <w:pStyle w:val="Heading2"/>
        <w:spacing w:before="100" w:line="276" w:lineRule="auto"/>
      </w:pPr>
      <w:r>
        <w:rPr>
          <w:caps w:val="0"/>
        </w:rPr>
        <w:t>MACKAY &amp; COMPANY CONTACT</w:t>
      </w:r>
      <w:bookmarkEnd w:id="23"/>
    </w:p>
    <w:p w14:paraId="13D03EBD" w14:textId="11FB2854" w:rsidR="008B3EEE" w:rsidRDefault="00296807" w:rsidP="003F263D">
      <w:pPr>
        <w:spacing w:after="100" w:line="276" w:lineRule="auto"/>
      </w:pPr>
      <w:r>
        <w:t xml:space="preserve">If your company would like to participate in </w:t>
      </w:r>
      <w:proofErr w:type="spellStart"/>
      <w:r>
        <w:t>DataMac</w:t>
      </w:r>
      <w:proofErr w:type="spellEnd"/>
      <w:r>
        <w:t xml:space="preserve">® Lube or if you have questions regarding </w:t>
      </w:r>
      <w:proofErr w:type="spellStart"/>
      <w:r>
        <w:t>DataMac</w:t>
      </w:r>
      <w:proofErr w:type="spellEnd"/>
      <w:r>
        <w:t>® Lube or any of our other services, please contact John Blodgett, vice president, sales and marketing, at 630-916-611</w:t>
      </w:r>
      <w:r w:rsidR="00765A23">
        <w:t xml:space="preserve">0 or </w:t>
      </w:r>
      <w:r w:rsidR="00765A23" w:rsidRPr="00765A23">
        <w:t>john.blodgett@mackayco.com</w:t>
      </w:r>
      <w:r w:rsidR="00DB15E5">
        <w:t>.</w:t>
      </w:r>
    </w:p>
    <w:p w14:paraId="0C1CE765" w14:textId="77777777" w:rsidR="007619B5" w:rsidRDefault="007619B5" w:rsidP="003F263D">
      <w:pPr>
        <w:spacing w:after="100" w:line="276" w:lineRule="auto"/>
        <w:rPr>
          <w:sz w:val="16"/>
        </w:rPr>
      </w:pPr>
    </w:p>
    <w:p w14:paraId="1C00D800" w14:textId="77777777" w:rsidR="00512122" w:rsidRDefault="00512122" w:rsidP="003F263D">
      <w:pPr>
        <w:spacing w:after="100" w:line="276" w:lineRule="auto"/>
        <w:rPr>
          <w:sz w:val="16"/>
        </w:rPr>
      </w:pPr>
    </w:p>
    <w:p w14:paraId="1DDA0FF5" w14:textId="77777777" w:rsidR="00512122" w:rsidRDefault="00512122" w:rsidP="003F263D">
      <w:pPr>
        <w:spacing w:after="100" w:line="276" w:lineRule="auto"/>
        <w:rPr>
          <w:sz w:val="16"/>
        </w:rPr>
      </w:pPr>
    </w:p>
    <w:p w14:paraId="18AB0D15" w14:textId="73301C75" w:rsidR="008B3EEE" w:rsidRDefault="009F0005" w:rsidP="003F263D">
      <w:pPr>
        <w:spacing w:after="100" w:line="276" w:lineRule="auto"/>
        <w:rPr>
          <w:sz w:val="16"/>
        </w:rPr>
      </w:pPr>
      <w:r>
        <w:rPr>
          <w:sz w:val="16"/>
        </w:rPr>
        <w:t>G:\0928</w:t>
      </w:r>
      <w:r w:rsidR="008B3EEE">
        <w:rPr>
          <w:sz w:val="16"/>
        </w:rPr>
        <w:t>/DataMac Lube Prospectus.doc</w:t>
      </w:r>
    </w:p>
    <w:sectPr w:rsidR="008B3EEE" w:rsidSect="00C1204C">
      <w:headerReference w:type="default" r:id="rId20"/>
      <w:footerReference w:type="default" r:id="rId21"/>
      <w:type w:val="continuous"/>
      <w:pgSz w:w="12240" w:h="15840" w:code="1"/>
      <w:pgMar w:top="2160" w:right="1584" w:bottom="1440" w:left="1584" w:header="72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ECA1" w14:textId="77777777" w:rsidR="00BC38F1" w:rsidRDefault="00BC38F1">
      <w:r>
        <w:separator/>
      </w:r>
    </w:p>
  </w:endnote>
  <w:endnote w:type="continuationSeparator" w:id="0">
    <w:p w14:paraId="6DCCF86D" w14:textId="77777777" w:rsidR="00BC38F1" w:rsidRDefault="00BC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s721 Blk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Lucida Bright"/>
    <w:panose1 w:val="00000000000000000000"/>
    <w:charset w:val="00"/>
    <w:family w:val="swiss"/>
    <w:notTrueType/>
    <w:pitch w:val="variable"/>
    <w:sig w:usb0="00000003" w:usb1="00000000" w:usb2="00000000" w:usb3="00000000" w:csb0="00000001" w:csb1="00000000"/>
  </w:font>
  <w:font w:name="Swis721 Cn BT">
    <w:altName w:val="Arial Narrow"/>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16"/>
      <w:gridCol w:w="7356"/>
    </w:tblGrid>
    <w:tr w:rsidR="00BC38F1" w14:paraId="2DCE2B63" w14:textId="77777777" w:rsidTr="001A1CB1">
      <w:tc>
        <w:tcPr>
          <w:tcW w:w="918" w:type="dxa"/>
        </w:tcPr>
        <w:p w14:paraId="6C40A39C" w14:textId="267F1C10" w:rsidR="00BC38F1" w:rsidRPr="00036DBF" w:rsidRDefault="00BC38F1" w:rsidP="001A1CB1">
          <w:pPr>
            <w:pStyle w:val="Footer"/>
            <w:jc w:val="right"/>
            <w:rPr>
              <w:rFonts w:cs="Arial"/>
              <w:b/>
              <w:bCs/>
              <w:color w:val="4F81BD" w:themeColor="accent1"/>
              <w:sz w:val="32"/>
              <w:szCs w:val="32"/>
              <w14:numForm w14:val="oldStyle"/>
            </w:rPr>
          </w:pPr>
          <w:r>
            <w:rPr>
              <w:noProof/>
              <w:sz w:val="20"/>
            </w:rPr>
            <w:drawing>
              <wp:inline distT="0" distB="0" distL="0" distR="0" wp14:anchorId="596345E3" wp14:editId="507CF5E6">
                <wp:extent cx="950976" cy="329184"/>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Kay Gree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329184"/>
                        </a:xfrm>
                        <a:prstGeom prst="rect">
                          <a:avLst/>
                        </a:prstGeom>
                      </pic:spPr>
                    </pic:pic>
                  </a:graphicData>
                </a:graphic>
              </wp:inline>
            </w:drawing>
          </w:r>
          <w:r w:rsidRPr="00036DBF">
            <w:rPr>
              <w:rFonts w:cs="Arial"/>
              <w:sz w:val="22"/>
              <w:szCs w:val="22"/>
              <w14:shadow w14:blurRad="50800" w14:dist="38100" w14:dir="2700000" w14:sx="100000" w14:sy="100000" w14:kx="0" w14:ky="0" w14:algn="tl">
                <w14:srgbClr w14:val="000000">
                  <w14:alpha w14:val="60000"/>
                </w14:srgbClr>
              </w14:shadow>
              <w14:numForm w14:val="oldStyle"/>
            </w:rPr>
            <w:fldChar w:fldCharType="begin"/>
          </w:r>
          <w:r w:rsidRPr="00036DBF">
            <w:rPr>
              <w:rFonts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036DBF">
            <w:rPr>
              <w:rFonts w:cs="Arial"/>
              <w:sz w:val="22"/>
              <w:szCs w:val="22"/>
              <w14:shadow w14:blurRad="50800" w14:dist="38100" w14:dir="2700000" w14:sx="100000" w14:sy="100000" w14:kx="0" w14:ky="0" w14:algn="tl">
                <w14:srgbClr w14:val="000000">
                  <w14:alpha w14:val="60000"/>
                </w14:srgbClr>
              </w14:shadow>
              <w14:numForm w14:val="oldStyle"/>
            </w:rPr>
            <w:fldChar w:fldCharType="separate"/>
          </w:r>
          <w:r w:rsidR="00C95EAF" w:rsidRPr="00C95EAF">
            <w:rPr>
              <w:rFonts w:cs="Aria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sidRPr="00036DBF">
            <w:rPr>
              <w:rFonts w:cs="Aria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6D17DA7" w14:textId="78884C04" w:rsidR="00BC38F1" w:rsidRPr="00036DBF" w:rsidRDefault="00C310BC" w:rsidP="001A1CB1">
          <w:pPr>
            <w:pStyle w:val="Footer"/>
            <w:jc w:val="center"/>
            <w:rPr>
              <w:rFonts w:cs="Arial"/>
              <w:sz w:val="14"/>
              <w:szCs w:val="14"/>
            </w:rPr>
          </w:pPr>
          <w:r>
            <w:rPr>
              <w:rFonts w:cs="Arial"/>
              <w:sz w:val="14"/>
              <w:szCs w:val="14"/>
            </w:rPr>
            <w:t>© 201</w:t>
          </w:r>
          <w:r w:rsidR="00001D47">
            <w:rPr>
              <w:rFonts w:cs="Arial"/>
              <w:sz w:val="14"/>
              <w:szCs w:val="14"/>
            </w:rPr>
            <w:t>9</w:t>
          </w:r>
          <w:r w:rsidR="00BC38F1" w:rsidRPr="00036DBF">
            <w:rPr>
              <w:rFonts w:cs="Arial"/>
              <w:sz w:val="14"/>
              <w:szCs w:val="14"/>
            </w:rPr>
            <w:t xml:space="preserve"> MacKay &amp; Company.</w:t>
          </w:r>
          <w:r w:rsidR="00BC38F1">
            <w:rPr>
              <w:rFonts w:cs="Arial"/>
              <w:sz w:val="14"/>
              <w:szCs w:val="14"/>
            </w:rPr>
            <w:t xml:space="preserve"> </w:t>
          </w:r>
          <w:r w:rsidR="00BC38F1" w:rsidRPr="00036DBF">
            <w:rPr>
              <w:rFonts w:cs="Arial"/>
              <w:sz w:val="14"/>
              <w:szCs w:val="14"/>
            </w:rPr>
            <w:t>All Rights Reserved.</w:t>
          </w:r>
          <w:r w:rsidR="00BC38F1">
            <w:rPr>
              <w:rFonts w:cs="Arial"/>
              <w:sz w:val="14"/>
              <w:szCs w:val="14"/>
            </w:rPr>
            <w:t xml:space="preserve"> </w:t>
          </w:r>
          <w:r w:rsidR="00BC38F1" w:rsidRPr="00036DBF">
            <w:rPr>
              <w:rFonts w:cs="Arial"/>
              <w:sz w:val="14"/>
              <w:szCs w:val="14"/>
            </w:rPr>
            <w:t>No reproduction, duplication or distribution of any portion of this material is allowed without the written permission of MacKay &amp; Company. Unauthorized duplication is a violation of applicable laws.</w:t>
          </w:r>
        </w:p>
      </w:tc>
    </w:tr>
  </w:tbl>
  <w:p w14:paraId="2CC2C12A" w14:textId="5A4A3784" w:rsidR="00BC38F1" w:rsidRDefault="00BC38F1">
    <w:pPr>
      <w:pStyle w:val="Footer"/>
      <w:spacing w:after="0"/>
      <w:jc w:val="center"/>
      <w:rPr>
        <w:rStyle w:val="PageNumber"/>
        <w:b w:val="0"/>
        <w:color w:val="008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E48C" w14:textId="77777777" w:rsidR="00BC38F1" w:rsidRDefault="00BC38F1">
      <w:r>
        <w:separator/>
      </w:r>
    </w:p>
  </w:footnote>
  <w:footnote w:type="continuationSeparator" w:id="0">
    <w:p w14:paraId="6B601DE7" w14:textId="77777777" w:rsidR="00BC38F1" w:rsidRDefault="00BC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9AF2" w14:textId="566F87EF" w:rsidR="00BC38F1" w:rsidRPr="00D42F92" w:rsidRDefault="00C310BC">
    <w:pPr>
      <w:pStyle w:val="Header"/>
    </w:pPr>
    <w:r w:rsidRPr="00C310BC">
      <w:rPr>
        <w:noProof/>
      </w:rPr>
      <w:drawing>
        <wp:inline distT="0" distB="0" distL="0" distR="0" wp14:anchorId="2F51FD65" wp14:editId="46AED5C2">
          <wp:extent cx="314325" cy="314325"/>
          <wp:effectExtent l="0" t="0" r="9525" b="9525"/>
          <wp:docPr id="4" name="Picture 4" descr="G:\4062 MACX 2015 WEBSITE MANAGEMENT\images\Icon_L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062 MACX 2015 WEBSITE MANAGEMENT\images\Icon_Lu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r w:rsidRPr="00C310BC">
      <w:t xml:space="preserve"> </w:t>
    </w:r>
    <w:r w:rsidR="00BC38F1" w:rsidRPr="00D42F92">
      <w:t>datamac</w:t>
    </w:r>
    <w:r w:rsidR="00BC38F1" w:rsidRPr="00D42F92">
      <w:rPr>
        <w:rFonts w:cs="Arial"/>
      </w:rPr>
      <w:t>®</w:t>
    </w:r>
    <w:r w:rsidR="00BC38F1" w:rsidRPr="00D42F92">
      <w:t xml:space="preserve"> lube — </w:t>
    </w:r>
    <w:r w:rsidR="00BC38F1" w:rsidRPr="00D42F92">
      <w:rPr>
        <w:rStyle w:val="PageNumber"/>
        <w:b/>
      </w:rPr>
      <w:fldChar w:fldCharType="begin"/>
    </w:r>
    <w:r w:rsidR="00BC38F1" w:rsidRPr="00D42F92">
      <w:rPr>
        <w:rStyle w:val="PageNumber"/>
        <w:b/>
      </w:rPr>
      <w:instrText xml:space="preserve"> PAGE </w:instrText>
    </w:r>
    <w:r w:rsidR="00BC38F1" w:rsidRPr="00D42F92">
      <w:rPr>
        <w:rStyle w:val="PageNumber"/>
        <w:b/>
      </w:rPr>
      <w:fldChar w:fldCharType="separate"/>
    </w:r>
    <w:r w:rsidR="00C95EAF">
      <w:rPr>
        <w:rStyle w:val="PageNumber"/>
        <w:b/>
        <w:noProof/>
      </w:rPr>
      <w:t>2</w:t>
    </w:r>
    <w:r w:rsidR="00BC38F1" w:rsidRPr="00D42F92">
      <w:rPr>
        <w:rStyle w:val="PageNumbe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D1E"/>
    <w:multiLevelType w:val="hybridMultilevel"/>
    <w:tmpl w:val="8C98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2595"/>
    <w:multiLevelType w:val="hybridMultilevel"/>
    <w:tmpl w:val="0070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35B0"/>
    <w:multiLevelType w:val="hybridMultilevel"/>
    <w:tmpl w:val="D61696CC"/>
    <w:lvl w:ilvl="0" w:tplc="D70A4580">
      <w:start w:val="1"/>
      <w:numFmt w:val="bullet"/>
      <w:lvlText w:val=""/>
      <w:lvlJc w:val="left"/>
      <w:pPr>
        <w:tabs>
          <w:tab w:val="num" w:pos="720"/>
        </w:tabs>
        <w:ind w:left="720" w:hanging="360"/>
      </w:pPr>
      <w:rPr>
        <w:rFonts w:ascii="Symbol" w:hAnsi="Symbol" w:hint="default"/>
      </w:rPr>
    </w:lvl>
    <w:lvl w:ilvl="1" w:tplc="C390E52C" w:tentative="1">
      <w:start w:val="1"/>
      <w:numFmt w:val="bullet"/>
      <w:lvlText w:val=""/>
      <w:lvlJc w:val="left"/>
      <w:pPr>
        <w:tabs>
          <w:tab w:val="num" w:pos="1440"/>
        </w:tabs>
        <w:ind w:left="1440" w:hanging="360"/>
      </w:pPr>
      <w:rPr>
        <w:rFonts w:ascii="Symbol" w:hAnsi="Symbol" w:hint="default"/>
      </w:rPr>
    </w:lvl>
    <w:lvl w:ilvl="2" w:tplc="7C3A48BC" w:tentative="1">
      <w:start w:val="1"/>
      <w:numFmt w:val="bullet"/>
      <w:lvlText w:val=""/>
      <w:lvlJc w:val="left"/>
      <w:pPr>
        <w:tabs>
          <w:tab w:val="num" w:pos="2160"/>
        </w:tabs>
        <w:ind w:left="2160" w:hanging="360"/>
      </w:pPr>
      <w:rPr>
        <w:rFonts w:ascii="Symbol" w:hAnsi="Symbol" w:hint="default"/>
      </w:rPr>
    </w:lvl>
    <w:lvl w:ilvl="3" w:tplc="BFBE506C" w:tentative="1">
      <w:start w:val="1"/>
      <w:numFmt w:val="bullet"/>
      <w:lvlText w:val=""/>
      <w:lvlJc w:val="left"/>
      <w:pPr>
        <w:tabs>
          <w:tab w:val="num" w:pos="2880"/>
        </w:tabs>
        <w:ind w:left="2880" w:hanging="360"/>
      </w:pPr>
      <w:rPr>
        <w:rFonts w:ascii="Symbol" w:hAnsi="Symbol" w:hint="default"/>
      </w:rPr>
    </w:lvl>
    <w:lvl w:ilvl="4" w:tplc="D47C4CA2" w:tentative="1">
      <w:start w:val="1"/>
      <w:numFmt w:val="bullet"/>
      <w:lvlText w:val=""/>
      <w:lvlJc w:val="left"/>
      <w:pPr>
        <w:tabs>
          <w:tab w:val="num" w:pos="3600"/>
        </w:tabs>
        <w:ind w:left="3600" w:hanging="360"/>
      </w:pPr>
      <w:rPr>
        <w:rFonts w:ascii="Symbol" w:hAnsi="Symbol" w:hint="default"/>
      </w:rPr>
    </w:lvl>
    <w:lvl w:ilvl="5" w:tplc="53E00960" w:tentative="1">
      <w:start w:val="1"/>
      <w:numFmt w:val="bullet"/>
      <w:lvlText w:val=""/>
      <w:lvlJc w:val="left"/>
      <w:pPr>
        <w:tabs>
          <w:tab w:val="num" w:pos="4320"/>
        </w:tabs>
        <w:ind w:left="4320" w:hanging="360"/>
      </w:pPr>
      <w:rPr>
        <w:rFonts w:ascii="Symbol" w:hAnsi="Symbol" w:hint="default"/>
      </w:rPr>
    </w:lvl>
    <w:lvl w:ilvl="6" w:tplc="EB7A4D36" w:tentative="1">
      <w:start w:val="1"/>
      <w:numFmt w:val="bullet"/>
      <w:lvlText w:val=""/>
      <w:lvlJc w:val="left"/>
      <w:pPr>
        <w:tabs>
          <w:tab w:val="num" w:pos="5040"/>
        </w:tabs>
        <w:ind w:left="5040" w:hanging="360"/>
      </w:pPr>
      <w:rPr>
        <w:rFonts w:ascii="Symbol" w:hAnsi="Symbol" w:hint="default"/>
      </w:rPr>
    </w:lvl>
    <w:lvl w:ilvl="7" w:tplc="8FD69700" w:tentative="1">
      <w:start w:val="1"/>
      <w:numFmt w:val="bullet"/>
      <w:lvlText w:val=""/>
      <w:lvlJc w:val="left"/>
      <w:pPr>
        <w:tabs>
          <w:tab w:val="num" w:pos="5760"/>
        </w:tabs>
        <w:ind w:left="5760" w:hanging="360"/>
      </w:pPr>
      <w:rPr>
        <w:rFonts w:ascii="Symbol" w:hAnsi="Symbol" w:hint="default"/>
      </w:rPr>
    </w:lvl>
    <w:lvl w:ilvl="8" w:tplc="59F209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D90569"/>
    <w:multiLevelType w:val="hybridMultilevel"/>
    <w:tmpl w:val="61822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37DD"/>
    <w:multiLevelType w:val="hybridMultilevel"/>
    <w:tmpl w:val="AB22E4EC"/>
    <w:lvl w:ilvl="0" w:tplc="38E871DA">
      <w:start w:val="1"/>
      <w:numFmt w:val="bullet"/>
      <w:lvlText w:val=""/>
      <w:lvlJc w:val="left"/>
      <w:pPr>
        <w:tabs>
          <w:tab w:val="num" w:pos="720"/>
        </w:tabs>
        <w:ind w:left="720" w:hanging="360"/>
      </w:pPr>
      <w:rPr>
        <w:rFonts w:ascii="Symbol" w:hAnsi="Symbol" w:hint="default"/>
      </w:rPr>
    </w:lvl>
    <w:lvl w:ilvl="1" w:tplc="296ED826" w:tentative="1">
      <w:start w:val="1"/>
      <w:numFmt w:val="bullet"/>
      <w:lvlText w:val=""/>
      <w:lvlJc w:val="left"/>
      <w:pPr>
        <w:tabs>
          <w:tab w:val="num" w:pos="1440"/>
        </w:tabs>
        <w:ind w:left="1440" w:hanging="360"/>
      </w:pPr>
      <w:rPr>
        <w:rFonts w:ascii="Symbol" w:hAnsi="Symbol" w:hint="default"/>
      </w:rPr>
    </w:lvl>
    <w:lvl w:ilvl="2" w:tplc="B388F218" w:tentative="1">
      <w:start w:val="1"/>
      <w:numFmt w:val="bullet"/>
      <w:lvlText w:val=""/>
      <w:lvlJc w:val="left"/>
      <w:pPr>
        <w:tabs>
          <w:tab w:val="num" w:pos="2160"/>
        </w:tabs>
        <w:ind w:left="2160" w:hanging="360"/>
      </w:pPr>
      <w:rPr>
        <w:rFonts w:ascii="Symbol" w:hAnsi="Symbol" w:hint="default"/>
      </w:rPr>
    </w:lvl>
    <w:lvl w:ilvl="3" w:tplc="26701770" w:tentative="1">
      <w:start w:val="1"/>
      <w:numFmt w:val="bullet"/>
      <w:lvlText w:val=""/>
      <w:lvlJc w:val="left"/>
      <w:pPr>
        <w:tabs>
          <w:tab w:val="num" w:pos="2880"/>
        </w:tabs>
        <w:ind w:left="2880" w:hanging="360"/>
      </w:pPr>
      <w:rPr>
        <w:rFonts w:ascii="Symbol" w:hAnsi="Symbol" w:hint="default"/>
      </w:rPr>
    </w:lvl>
    <w:lvl w:ilvl="4" w:tplc="760AE782" w:tentative="1">
      <w:start w:val="1"/>
      <w:numFmt w:val="bullet"/>
      <w:lvlText w:val=""/>
      <w:lvlJc w:val="left"/>
      <w:pPr>
        <w:tabs>
          <w:tab w:val="num" w:pos="3600"/>
        </w:tabs>
        <w:ind w:left="3600" w:hanging="360"/>
      </w:pPr>
      <w:rPr>
        <w:rFonts w:ascii="Symbol" w:hAnsi="Symbol" w:hint="default"/>
      </w:rPr>
    </w:lvl>
    <w:lvl w:ilvl="5" w:tplc="F4DE939C" w:tentative="1">
      <w:start w:val="1"/>
      <w:numFmt w:val="bullet"/>
      <w:lvlText w:val=""/>
      <w:lvlJc w:val="left"/>
      <w:pPr>
        <w:tabs>
          <w:tab w:val="num" w:pos="4320"/>
        </w:tabs>
        <w:ind w:left="4320" w:hanging="360"/>
      </w:pPr>
      <w:rPr>
        <w:rFonts w:ascii="Symbol" w:hAnsi="Symbol" w:hint="default"/>
      </w:rPr>
    </w:lvl>
    <w:lvl w:ilvl="6" w:tplc="2FF403A8" w:tentative="1">
      <w:start w:val="1"/>
      <w:numFmt w:val="bullet"/>
      <w:lvlText w:val=""/>
      <w:lvlJc w:val="left"/>
      <w:pPr>
        <w:tabs>
          <w:tab w:val="num" w:pos="5040"/>
        </w:tabs>
        <w:ind w:left="5040" w:hanging="360"/>
      </w:pPr>
      <w:rPr>
        <w:rFonts w:ascii="Symbol" w:hAnsi="Symbol" w:hint="default"/>
      </w:rPr>
    </w:lvl>
    <w:lvl w:ilvl="7" w:tplc="A85099D6" w:tentative="1">
      <w:start w:val="1"/>
      <w:numFmt w:val="bullet"/>
      <w:lvlText w:val=""/>
      <w:lvlJc w:val="left"/>
      <w:pPr>
        <w:tabs>
          <w:tab w:val="num" w:pos="5760"/>
        </w:tabs>
        <w:ind w:left="5760" w:hanging="360"/>
      </w:pPr>
      <w:rPr>
        <w:rFonts w:ascii="Symbol" w:hAnsi="Symbol" w:hint="default"/>
      </w:rPr>
    </w:lvl>
    <w:lvl w:ilvl="8" w:tplc="1FF453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366656"/>
    <w:multiLevelType w:val="hybridMultilevel"/>
    <w:tmpl w:val="8DB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2E47"/>
    <w:multiLevelType w:val="hybridMultilevel"/>
    <w:tmpl w:val="4846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B23DD"/>
    <w:multiLevelType w:val="hybridMultilevel"/>
    <w:tmpl w:val="1E529654"/>
    <w:lvl w:ilvl="0" w:tplc="4336CED0">
      <w:start w:val="1"/>
      <w:numFmt w:val="bullet"/>
      <w:lvlText w:val=""/>
      <w:lvlJc w:val="left"/>
      <w:pPr>
        <w:tabs>
          <w:tab w:val="num" w:pos="720"/>
        </w:tabs>
        <w:ind w:left="720" w:hanging="360"/>
      </w:pPr>
      <w:rPr>
        <w:rFonts w:ascii="Symbol" w:hAnsi="Symbol" w:hint="default"/>
      </w:rPr>
    </w:lvl>
    <w:lvl w:ilvl="1" w:tplc="842ADD3C">
      <w:start w:val="159"/>
      <w:numFmt w:val="bullet"/>
      <w:lvlText w:val=""/>
      <w:lvlJc w:val="left"/>
      <w:pPr>
        <w:tabs>
          <w:tab w:val="num" w:pos="1440"/>
        </w:tabs>
        <w:ind w:left="1440" w:hanging="360"/>
      </w:pPr>
      <w:rPr>
        <w:rFonts w:ascii="Symbol" w:hAnsi="Symbol" w:hint="default"/>
      </w:rPr>
    </w:lvl>
    <w:lvl w:ilvl="2" w:tplc="F618C0B4" w:tentative="1">
      <w:start w:val="1"/>
      <w:numFmt w:val="bullet"/>
      <w:lvlText w:val=""/>
      <w:lvlJc w:val="left"/>
      <w:pPr>
        <w:tabs>
          <w:tab w:val="num" w:pos="2160"/>
        </w:tabs>
        <w:ind w:left="2160" w:hanging="360"/>
      </w:pPr>
      <w:rPr>
        <w:rFonts w:ascii="Symbol" w:hAnsi="Symbol" w:hint="default"/>
      </w:rPr>
    </w:lvl>
    <w:lvl w:ilvl="3" w:tplc="3626DEC2" w:tentative="1">
      <w:start w:val="1"/>
      <w:numFmt w:val="bullet"/>
      <w:lvlText w:val=""/>
      <w:lvlJc w:val="left"/>
      <w:pPr>
        <w:tabs>
          <w:tab w:val="num" w:pos="2880"/>
        </w:tabs>
        <w:ind w:left="2880" w:hanging="360"/>
      </w:pPr>
      <w:rPr>
        <w:rFonts w:ascii="Symbol" w:hAnsi="Symbol" w:hint="default"/>
      </w:rPr>
    </w:lvl>
    <w:lvl w:ilvl="4" w:tplc="71F2B048" w:tentative="1">
      <w:start w:val="1"/>
      <w:numFmt w:val="bullet"/>
      <w:lvlText w:val=""/>
      <w:lvlJc w:val="left"/>
      <w:pPr>
        <w:tabs>
          <w:tab w:val="num" w:pos="3600"/>
        </w:tabs>
        <w:ind w:left="3600" w:hanging="360"/>
      </w:pPr>
      <w:rPr>
        <w:rFonts w:ascii="Symbol" w:hAnsi="Symbol" w:hint="default"/>
      </w:rPr>
    </w:lvl>
    <w:lvl w:ilvl="5" w:tplc="2F704A1E" w:tentative="1">
      <w:start w:val="1"/>
      <w:numFmt w:val="bullet"/>
      <w:lvlText w:val=""/>
      <w:lvlJc w:val="left"/>
      <w:pPr>
        <w:tabs>
          <w:tab w:val="num" w:pos="4320"/>
        </w:tabs>
        <w:ind w:left="4320" w:hanging="360"/>
      </w:pPr>
      <w:rPr>
        <w:rFonts w:ascii="Symbol" w:hAnsi="Symbol" w:hint="default"/>
      </w:rPr>
    </w:lvl>
    <w:lvl w:ilvl="6" w:tplc="EB1E774A" w:tentative="1">
      <w:start w:val="1"/>
      <w:numFmt w:val="bullet"/>
      <w:lvlText w:val=""/>
      <w:lvlJc w:val="left"/>
      <w:pPr>
        <w:tabs>
          <w:tab w:val="num" w:pos="5040"/>
        </w:tabs>
        <w:ind w:left="5040" w:hanging="360"/>
      </w:pPr>
      <w:rPr>
        <w:rFonts w:ascii="Symbol" w:hAnsi="Symbol" w:hint="default"/>
      </w:rPr>
    </w:lvl>
    <w:lvl w:ilvl="7" w:tplc="E5022E44" w:tentative="1">
      <w:start w:val="1"/>
      <w:numFmt w:val="bullet"/>
      <w:lvlText w:val=""/>
      <w:lvlJc w:val="left"/>
      <w:pPr>
        <w:tabs>
          <w:tab w:val="num" w:pos="5760"/>
        </w:tabs>
        <w:ind w:left="5760" w:hanging="360"/>
      </w:pPr>
      <w:rPr>
        <w:rFonts w:ascii="Symbol" w:hAnsi="Symbol" w:hint="default"/>
      </w:rPr>
    </w:lvl>
    <w:lvl w:ilvl="8" w:tplc="51267C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F3C7637"/>
    <w:multiLevelType w:val="hybridMultilevel"/>
    <w:tmpl w:val="BC4C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52"/>
    <w:rsid w:val="00001D47"/>
    <w:rsid w:val="00001F96"/>
    <w:rsid w:val="000220D9"/>
    <w:rsid w:val="00022289"/>
    <w:rsid w:val="00054910"/>
    <w:rsid w:val="00077E12"/>
    <w:rsid w:val="000822FA"/>
    <w:rsid w:val="000A555F"/>
    <w:rsid w:val="000B1709"/>
    <w:rsid w:val="000B3AD1"/>
    <w:rsid w:val="000C25C8"/>
    <w:rsid w:val="000F24C9"/>
    <w:rsid w:val="001067F5"/>
    <w:rsid w:val="0014210D"/>
    <w:rsid w:val="001648F2"/>
    <w:rsid w:val="00167047"/>
    <w:rsid w:val="00176826"/>
    <w:rsid w:val="001826C7"/>
    <w:rsid w:val="001972EA"/>
    <w:rsid w:val="001A1563"/>
    <w:rsid w:val="001A1CB1"/>
    <w:rsid w:val="001B5117"/>
    <w:rsid w:val="001D54EC"/>
    <w:rsid w:val="00205C9B"/>
    <w:rsid w:val="00216B62"/>
    <w:rsid w:val="00254846"/>
    <w:rsid w:val="00261CD1"/>
    <w:rsid w:val="00270B68"/>
    <w:rsid w:val="00287035"/>
    <w:rsid w:val="00293468"/>
    <w:rsid w:val="00296807"/>
    <w:rsid w:val="002D0370"/>
    <w:rsid w:val="002D7629"/>
    <w:rsid w:val="002E5E48"/>
    <w:rsid w:val="00302565"/>
    <w:rsid w:val="00310647"/>
    <w:rsid w:val="003225CF"/>
    <w:rsid w:val="00332116"/>
    <w:rsid w:val="0034111A"/>
    <w:rsid w:val="003553AC"/>
    <w:rsid w:val="003706BF"/>
    <w:rsid w:val="003818E5"/>
    <w:rsid w:val="00394CB4"/>
    <w:rsid w:val="003D3075"/>
    <w:rsid w:val="003F2628"/>
    <w:rsid w:val="003F263D"/>
    <w:rsid w:val="003F26C9"/>
    <w:rsid w:val="00402AD3"/>
    <w:rsid w:val="00403E65"/>
    <w:rsid w:val="00411A82"/>
    <w:rsid w:val="00414671"/>
    <w:rsid w:val="004211F2"/>
    <w:rsid w:val="0043647C"/>
    <w:rsid w:val="00444EAB"/>
    <w:rsid w:val="00453B2C"/>
    <w:rsid w:val="00460EE9"/>
    <w:rsid w:val="00487909"/>
    <w:rsid w:val="004B2167"/>
    <w:rsid w:val="004E46E6"/>
    <w:rsid w:val="004E4C4A"/>
    <w:rsid w:val="005107FE"/>
    <w:rsid w:val="005110C6"/>
    <w:rsid w:val="00512122"/>
    <w:rsid w:val="0053017C"/>
    <w:rsid w:val="005416BF"/>
    <w:rsid w:val="00545C80"/>
    <w:rsid w:val="00547738"/>
    <w:rsid w:val="00547C15"/>
    <w:rsid w:val="00553B1E"/>
    <w:rsid w:val="00555570"/>
    <w:rsid w:val="0056252A"/>
    <w:rsid w:val="0058364D"/>
    <w:rsid w:val="005836DF"/>
    <w:rsid w:val="005945EE"/>
    <w:rsid w:val="00597083"/>
    <w:rsid w:val="005D5A5B"/>
    <w:rsid w:val="005D6053"/>
    <w:rsid w:val="005E0591"/>
    <w:rsid w:val="005F2A97"/>
    <w:rsid w:val="00603FBA"/>
    <w:rsid w:val="00605331"/>
    <w:rsid w:val="00623C9B"/>
    <w:rsid w:val="006269ED"/>
    <w:rsid w:val="0063092F"/>
    <w:rsid w:val="00646E56"/>
    <w:rsid w:val="006561FE"/>
    <w:rsid w:val="0066308C"/>
    <w:rsid w:val="00666B82"/>
    <w:rsid w:val="00673AD7"/>
    <w:rsid w:val="00684567"/>
    <w:rsid w:val="0068611B"/>
    <w:rsid w:val="006B67C2"/>
    <w:rsid w:val="006E0E44"/>
    <w:rsid w:val="006F1C84"/>
    <w:rsid w:val="00721065"/>
    <w:rsid w:val="00732B56"/>
    <w:rsid w:val="00736AE8"/>
    <w:rsid w:val="00744365"/>
    <w:rsid w:val="00752BD5"/>
    <w:rsid w:val="007542A0"/>
    <w:rsid w:val="007619B5"/>
    <w:rsid w:val="00765A23"/>
    <w:rsid w:val="0077074F"/>
    <w:rsid w:val="007742BB"/>
    <w:rsid w:val="007B19F2"/>
    <w:rsid w:val="007B1FE4"/>
    <w:rsid w:val="007B280B"/>
    <w:rsid w:val="007B54B1"/>
    <w:rsid w:val="007B7F5B"/>
    <w:rsid w:val="007C16B2"/>
    <w:rsid w:val="007C356D"/>
    <w:rsid w:val="007C625F"/>
    <w:rsid w:val="00831D80"/>
    <w:rsid w:val="008403D0"/>
    <w:rsid w:val="00847804"/>
    <w:rsid w:val="00885F84"/>
    <w:rsid w:val="00886FD2"/>
    <w:rsid w:val="00893868"/>
    <w:rsid w:val="008B3EEE"/>
    <w:rsid w:val="008D1656"/>
    <w:rsid w:val="008F3FAD"/>
    <w:rsid w:val="008F4038"/>
    <w:rsid w:val="00916780"/>
    <w:rsid w:val="00917C4E"/>
    <w:rsid w:val="00931190"/>
    <w:rsid w:val="00932446"/>
    <w:rsid w:val="009332F0"/>
    <w:rsid w:val="00954044"/>
    <w:rsid w:val="009A27A1"/>
    <w:rsid w:val="009D1DEF"/>
    <w:rsid w:val="009F0005"/>
    <w:rsid w:val="00A10127"/>
    <w:rsid w:val="00A11266"/>
    <w:rsid w:val="00A41D8D"/>
    <w:rsid w:val="00A60CA8"/>
    <w:rsid w:val="00A72EEB"/>
    <w:rsid w:val="00A72FB1"/>
    <w:rsid w:val="00A91658"/>
    <w:rsid w:val="00AA3FCB"/>
    <w:rsid w:val="00AD444F"/>
    <w:rsid w:val="00AE4051"/>
    <w:rsid w:val="00AE43CC"/>
    <w:rsid w:val="00AF4ED8"/>
    <w:rsid w:val="00B0677B"/>
    <w:rsid w:val="00B2741A"/>
    <w:rsid w:val="00B4233F"/>
    <w:rsid w:val="00B428AB"/>
    <w:rsid w:val="00B47C28"/>
    <w:rsid w:val="00B50BE8"/>
    <w:rsid w:val="00B649FC"/>
    <w:rsid w:val="00B77F55"/>
    <w:rsid w:val="00B82395"/>
    <w:rsid w:val="00B92562"/>
    <w:rsid w:val="00B97B57"/>
    <w:rsid w:val="00BA639F"/>
    <w:rsid w:val="00BB1177"/>
    <w:rsid w:val="00BB5022"/>
    <w:rsid w:val="00BC0B4C"/>
    <w:rsid w:val="00BC38F1"/>
    <w:rsid w:val="00BD4FF4"/>
    <w:rsid w:val="00BF4BF6"/>
    <w:rsid w:val="00C0274F"/>
    <w:rsid w:val="00C05B7C"/>
    <w:rsid w:val="00C1204C"/>
    <w:rsid w:val="00C16DBE"/>
    <w:rsid w:val="00C310BC"/>
    <w:rsid w:val="00C37B27"/>
    <w:rsid w:val="00C61AD7"/>
    <w:rsid w:val="00C8309F"/>
    <w:rsid w:val="00C870AD"/>
    <w:rsid w:val="00C919BB"/>
    <w:rsid w:val="00C95EAF"/>
    <w:rsid w:val="00CA70C2"/>
    <w:rsid w:val="00CC2379"/>
    <w:rsid w:val="00D0049C"/>
    <w:rsid w:val="00D2101F"/>
    <w:rsid w:val="00D307FD"/>
    <w:rsid w:val="00D42F92"/>
    <w:rsid w:val="00D46D65"/>
    <w:rsid w:val="00D57904"/>
    <w:rsid w:val="00D621B7"/>
    <w:rsid w:val="00D7326C"/>
    <w:rsid w:val="00D92244"/>
    <w:rsid w:val="00DB15E5"/>
    <w:rsid w:val="00DC521B"/>
    <w:rsid w:val="00DD0217"/>
    <w:rsid w:val="00DD23AA"/>
    <w:rsid w:val="00DE20C8"/>
    <w:rsid w:val="00DF46D7"/>
    <w:rsid w:val="00DF4C7C"/>
    <w:rsid w:val="00E52743"/>
    <w:rsid w:val="00E55802"/>
    <w:rsid w:val="00E65566"/>
    <w:rsid w:val="00E81BD8"/>
    <w:rsid w:val="00E8764E"/>
    <w:rsid w:val="00EA6878"/>
    <w:rsid w:val="00EA6A4A"/>
    <w:rsid w:val="00EC0405"/>
    <w:rsid w:val="00EC23FD"/>
    <w:rsid w:val="00EE40D6"/>
    <w:rsid w:val="00F05136"/>
    <w:rsid w:val="00F142CC"/>
    <w:rsid w:val="00F36B19"/>
    <w:rsid w:val="00F37676"/>
    <w:rsid w:val="00F40C03"/>
    <w:rsid w:val="00F44DA1"/>
    <w:rsid w:val="00F462D4"/>
    <w:rsid w:val="00F6034A"/>
    <w:rsid w:val="00F620A5"/>
    <w:rsid w:val="00F83B3C"/>
    <w:rsid w:val="00F86F72"/>
    <w:rsid w:val="00F90852"/>
    <w:rsid w:val="00F939AE"/>
    <w:rsid w:val="00FA4CBF"/>
    <w:rsid w:val="00FA710F"/>
    <w:rsid w:val="00FB388B"/>
    <w:rsid w:val="00FC6D72"/>
    <w:rsid w:val="00FF54A3"/>
    <w:rsid w:val="00FF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o:shapedefaults>
    <o:shapelayout v:ext="edit">
      <o:idmap v:ext="edit" data="1"/>
      <o:regrouptable v:ext="edit">
        <o:entry new="1" old="0"/>
      </o:regrouptable>
    </o:shapelayout>
  </w:shapeDefaults>
  <w:decimalSymbol w:val="."/>
  <w:listSeparator w:val=","/>
  <w14:docId w14:val="5E8D7BB2"/>
  <w15:docId w15:val="{B9DCD91A-F941-4A92-8275-7A173C32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after="300"/>
    </w:pPr>
    <w:rPr>
      <w:rFonts w:ascii="Arial" w:hAnsi="Arial"/>
      <w:sz w:val="24"/>
    </w:rPr>
  </w:style>
  <w:style w:type="paragraph" w:styleId="Heading1">
    <w:name w:val="heading 1"/>
    <w:basedOn w:val="Normal"/>
    <w:next w:val="Normal"/>
    <w:qFormat/>
    <w:pPr>
      <w:keepNext/>
      <w:pageBreakBefore/>
      <w:tabs>
        <w:tab w:val="left" w:pos="4320"/>
      </w:tabs>
      <w:spacing w:after="200"/>
      <w:jc w:val="center"/>
      <w:outlineLvl w:val="0"/>
    </w:pPr>
    <w:rPr>
      <w:b/>
      <w:caps/>
      <w:kern w:val="28"/>
    </w:rPr>
  </w:style>
  <w:style w:type="paragraph" w:styleId="Heading2">
    <w:name w:val="heading 2"/>
    <w:basedOn w:val="Normal"/>
    <w:next w:val="Normal"/>
    <w:qFormat/>
    <w:pPr>
      <w:keepNext/>
      <w:tabs>
        <w:tab w:val="left" w:pos="4320"/>
      </w:tabs>
      <w:spacing w:before="560" w:after="60"/>
      <w:outlineLvl w:val="1"/>
    </w:pPr>
    <w:rPr>
      <w:b/>
      <w:caps/>
    </w:rPr>
  </w:style>
  <w:style w:type="paragraph" w:styleId="Heading3">
    <w:name w:val="heading 3"/>
    <w:basedOn w:val="Normal"/>
    <w:next w:val="Normal"/>
    <w:qFormat/>
    <w:pPr>
      <w:keepNext/>
      <w:spacing w:before="60" w:after="60"/>
      <w:outlineLvl w:val="2"/>
    </w:pPr>
    <w:rPr>
      <w:b/>
    </w:rPr>
  </w:style>
  <w:style w:type="paragraph" w:styleId="Heading4">
    <w:name w:val="heading 4"/>
    <w:basedOn w:val="Normal"/>
    <w:next w:val="Normal"/>
    <w:qFormat/>
    <w:pPr>
      <w:keepNext/>
      <w:tabs>
        <w:tab w:val="left" w:pos="4320"/>
      </w:tabs>
      <w:spacing w:before="60" w:after="60"/>
      <w:outlineLvl w:val="3"/>
    </w:pPr>
    <w:rPr>
      <w:rFonts w:ascii="Britannic Bold" w:hAnsi="Britannic Bold"/>
      <w:b/>
      <w:i/>
      <w:sz w:val="28"/>
    </w:rPr>
  </w:style>
  <w:style w:type="paragraph" w:styleId="Heading5">
    <w:name w:val="heading 5"/>
    <w:basedOn w:val="Heading4"/>
    <w:next w:val="Normal"/>
    <w:qFormat/>
    <w:pPr>
      <w:spacing w:before="24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right" w:pos="8820"/>
      </w:tabs>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4320"/>
      </w:tabs>
      <w:ind w:left="1080" w:right="720" w:hanging="360"/>
      <w:jc w:val="both"/>
    </w:pPr>
  </w:style>
  <w:style w:type="paragraph" w:customStyle="1" w:styleId="Bullet2indent">
    <w:name w:val="Bullet 2 (indent)"/>
    <w:basedOn w:val="Bullet1"/>
    <w:pPr>
      <w:ind w:left="1440" w:right="1080"/>
    </w:pPr>
  </w:style>
  <w:style w:type="paragraph" w:customStyle="1" w:styleId="Filename">
    <w:name w:val="Filename"/>
    <w:basedOn w:val="Normal"/>
    <w:pPr>
      <w:tabs>
        <w:tab w:val="left" w:pos="4320"/>
      </w:tabs>
      <w:jc w:val="both"/>
    </w:pPr>
    <w:rPr>
      <w:sz w:val="16"/>
    </w:rPr>
  </w:style>
  <w:style w:type="paragraph" w:styleId="Header">
    <w:name w:val="header"/>
    <w:basedOn w:val="Normal"/>
    <w:pPr>
      <w:tabs>
        <w:tab w:val="center" w:pos="4320"/>
        <w:tab w:val="right" w:pos="8640"/>
      </w:tabs>
      <w:spacing w:before="960" w:after="480"/>
      <w:jc w:val="right"/>
    </w:pPr>
    <w:rPr>
      <w:b/>
      <w:caps/>
      <w:sz w:val="16"/>
    </w:rPr>
  </w:style>
  <w:style w:type="paragraph" w:styleId="Index1">
    <w:name w:val="index 1"/>
    <w:basedOn w:val="Normal"/>
    <w:next w:val="Normal"/>
    <w:semiHidden/>
    <w:pPr>
      <w:tabs>
        <w:tab w:val="right" w:leader="dot" w:pos="9072"/>
      </w:tabs>
      <w:ind w:left="240" w:hanging="240"/>
    </w:pPr>
  </w:style>
  <w:style w:type="paragraph" w:customStyle="1" w:styleId="Header-Even">
    <w:name w:val="Header-Even"/>
    <w:basedOn w:val="Header"/>
    <w:pPr>
      <w:jc w:val="left"/>
    </w:pPr>
  </w:style>
  <w:style w:type="paragraph" w:customStyle="1" w:styleId="Header-Odd">
    <w:name w:val="Header-Odd"/>
    <w:basedOn w:val="Header"/>
  </w:style>
  <w:style w:type="character" w:styleId="PageNumber">
    <w:name w:val="page number"/>
    <w:rPr>
      <w:rFonts w:ascii="Arial" w:hAnsi="Arial"/>
      <w:b/>
      <w:sz w:val="16"/>
    </w:rPr>
  </w:style>
  <w:style w:type="paragraph" w:customStyle="1" w:styleId="Bullet">
    <w:name w:val="Bullet"/>
    <w:basedOn w:val="Normal"/>
    <w:next w:val="Normal"/>
    <w:pPr>
      <w:spacing w:after="280"/>
      <w:ind w:left="1080" w:right="720" w:hanging="360"/>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paragraph" w:styleId="TOC1">
    <w:name w:val="toc 1"/>
    <w:basedOn w:val="Heading2"/>
    <w:next w:val="Normal"/>
    <w:autoRedefine/>
    <w:semiHidden/>
    <w:pPr>
      <w:keepNext w:val="0"/>
      <w:tabs>
        <w:tab w:val="clear" w:pos="4320"/>
      </w:tabs>
      <w:spacing w:before="120" w:after="120"/>
      <w:outlineLvl w:val="9"/>
    </w:pPr>
    <w:rPr>
      <w:rFonts w:asciiTheme="minorHAnsi" w:hAnsiTheme="minorHAnsi" w:cstheme="minorHAnsi"/>
      <w:bCs/>
      <w:sz w:val="20"/>
    </w:rPr>
  </w:style>
  <w:style w:type="paragraph" w:customStyle="1" w:styleId="Style1">
    <w:name w:val="Style1"/>
    <w:basedOn w:val="Heading2"/>
    <w:pPr>
      <w:keepNext w:val="0"/>
      <w:keepLines w:val="0"/>
      <w:jc w:val="both"/>
      <w:outlineLvl w:val="9"/>
    </w:pPr>
    <w:rPr>
      <w:rFonts w:ascii="Swis721 Blk BT" w:hAnsi="Swis721 Blk BT"/>
      <w:b w:val="0"/>
      <w:sz w:val="32"/>
    </w:rPr>
  </w:style>
  <w:style w:type="paragraph" w:styleId="TOC2">
    <w:name w:val="toc 2"/>
    <w:basedOn w:val="Heading3"/>
    <w:next w:val="Normal"/>
    <w:autoRedefine/>
    <w:uiPriority w:val="39"/>
    <w:pPr>
      <w:keepNext w:val="0"/>
      <w:spacing w:before="0" w:after="0"/>
      <w:ind w:left="240"/>
      <w:outlineLvl w:val="9"/>
    </w:pPr>
    <w:rPr>
      <w:rFonts w:asciiTheme="minorHAnsi" w:hAnsiTheme="minorHAnsi" w:cstheme="minorHAnsi"/>
      <w:b w:val="0"/>
      <w:smallCaps/>
      <w:sz w:val="20"/>
    </w:rPr>
  </w:style>
  <w:style w:type="paragraph" w:customStyle="1" w:styleId="contenttitle">
    <w:name w:val="content_title"/>
    <w:basedOn w:val="Normal"/>
    <w:pPr>
      <w:keepLines w:val="0"/>
      <w:spacing w:before="100" w:beforeAutospacing="1" w:after="100" w:afterAutospacing="1"/>
    </w:pPr>
    <w:rPr>
      <w:szCs w:val="24"/>
    </w:rPr>
  </w:style>
  <w:style w:type="paragraph" w:styleId="NormalWeb">
    <w:name w:val="Normal (Web)"/>
    <w:basedOn w:val="Normal"/>
    <w:uiPriority w:val="99"/>
    <w:pPr>
      <w:keepLines w:val="0"/>
      <w:spacing w:before="100" w:beforeAutospacing="1" w:after="100" w:afterAutospacing="1"/>
    </w:pPr>
    <w:rPr>
      <w:szCs w:val="24"/>
    </w:rPr>
  </w:style>
  <w:style w:type="paragraph" w:styleId="BalloonText">
    <w:name w:val="Balloon Text"/>
    <w:basedOn w:val="Normal"/>
    <w:semiHidden/>
    <w:rPr>
      <w:rFonts w:ascii="Tahoma" w:hAnsi="Tahoma" w:cs="Albertus Medium"/>
      <w:sz w:val="16"/>
      <w:szCs w:val="16"/>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spacing w:after="0"/>
      <w:jc w:val="center"/>
    </w:pPr>
    <w:rPr>
      <w:rFonts w:ascii="Albertus Medium" w:hAnsi="Albertus Medium"/>
      <w:b/>
      <w:sz w:val="60"/>
    </w:rPr>
  </w:style>
  <w:style w:type="paragraph" w:styleId="BodyText3">
    <w:name w:val="Body Text 3"/>
    <w:basedOn w:val="Normal"/>
    <w:pPr>
      <w:spacing w:after="0"/>
      <w:jc w:val="center"/>
    </w:pPr>
    <w:rPr>
      <w:b/>
      <w:sz w:val="36"/>
    </w:rPr>
  </w:style>
  <w:style w:type="paragraph" w:customStyle="1" w:styleId="Participant">
    <w:name w:val="Participant"/>
    <w:basedOn w:val="Normal"/>
    <w:pPr>
      <w:keepLines w:val="0"/>
      <w:tabs>
        <w:tab w:val="right" w:pos="8640"/>
        <w:tab w:val="right" w:pos="9288"/>
      </w:tabs>
      <w:spacing w:before="60" w:line="240" w:lineRule="exact"/>
      <w:ind w:left="360"/>
    </w:pPr>
    <w:rPr>
      <w:rFonts w:ascii="Swis721 Cn BT" w:hAnsi="Swis721 Cn BT"/>
      <w:color w:val="000000"/>
      <w:sz w:val="22"/>
    </w:rPr>
  </w:style>
  <w:style w:type="paragraph" w:styleId="TOC3">
    <w:name w:val="toc 3"/>
    <w:basedOn w:val="Heading4"/>
    <w:next w:val="Normal"/>
    <w:autoRedefine/>
    <w:uiPriority w:val="39"/>
    <w:pPr>
      <w:keepNext w:val="0"/>
      <w:tabs>
        <w:tab w:val="clear" w:pos="4320"/>
      </w:tabs>
      <w:spacing w:before="0" w:after="0"/>
      <w:ind w:left="480"/>
      <w:outlineLvl w:val="9"/>
    </w:pPr>
    <w:rPr>
      <w:rFonts w:asciiTheme="minorHAnsi" w:hAnsiTheme="minorHAnsi" w:cstheme="minorHAnsi"/>
      <w:b w:val="0"/>
      <w:iCs/>
      <w:sz w:val="20"/>
    </w:rPr>
  </w:style>
  <w:style w:type="paragraph" w:customStyle="1" w:styleId="wfxBillcode">
    <w:name w:val="wfxBillcode"/>
    <w:basedOn w:val="Normal"/>
  </w:style>
  <w:style w:type="paragraph" w:customStyle="1" w:styleId="wfxCompany">
    <w:name w:val="wfxCompany"/>
    <w:basedOn w:val="Normal"/>
  </w:style>
  <w:style w:type="paragraph" w:customStyle="1" w:styleId="wfxDate">
    <w:name w:val="wfxDate"/>
    <w:basedOn w:val="Normal"/>
  </w:style>
  <w:style w:type="paragraph" w:customStyle="1" w:styleId="wfxFaxNum">
    <w:name w:val="wfxFaxNum"/>
    <w:basedOn w:val="Normal"/>
  </w:style>
  <w:style w:type="paragraph" w:customStyle="1" w:styleId="wfxKeyword">
    <w:name w:val="wfxKeyword"/>
    <w:basedOn w:val="Normal"/>
  </w:style>
  <w:style w:type="paragraph" w:customStyle="1" w:styleId="wfxRecipient">
    <w:name w:val="wfxRecipient"/>
    <w:basedOn w:val="Normal"/>
  </w:style>
  <w:style w:type="paragraph" w:customStyle="1" w:styleId="wfxSubject">
    <w:name w:val="wfxSubject"/>
    <w:basedOn w:val="Normal"/>
  </w:style>
  <w:style w:type="paragraph" w:customStyle="1" w:styleId="wfxTime">
    <w:name w:val="wfxTime"/>
    <w:basedOn w:val="Normal"/>
  </w:style>
  <w:style w:type="paragraph" w:styleId="ListParagraph">
    <w:name w:val="List Paragraph"/>
    <w:basedOn w:val="Normal"/>
    <w:uiPriority w:val="34"/>
    <w:qFormat/>
    <w:rsid w:val="00F44DA1"/>
    <w:pPr>
      <w:ind w:left="720"/>
      <w:contextualSpacing/>
    </w:pPr>
  </w:style>
  <w:style w:type="paragraph" w:customStyle="1" w:styleId="JulyJustified">
    <w:name w:val="JulyJustified"/>
    <w:basedOn w:val="Normal"/>
    <w:link w:val="JulyJustifiedChar"/>
    <w:qFormat/>
    <w:rsid w:val="00AE43CC"/>
    <w:pPr>
      <w:jc w:val="both"/>
    </w:pPr>
  </w:style>
  <w:style w:type="paragraph" w:styleId="TOC4">
    <w:name w:val="toc 4"/>
    <w:basedOn w:val="Normal"/>
    <w:next w:val="Normal"/>
    <w:autoRedefine/>
    <w:uiPriority w:val="39"/>
    <w:unhideWhenUsed/>
    <w:rsid w:val="009A27A1"/>
    <w:pPr>
      <w:spacing w:after="0"/>
      <w:ind w:left="720"/>
    </w:pPr>
    <w:rPr>
      <w:rFonts w:asciiTheme="minorHAnsi" w:hAnsiTheme="minorHAnsi" w:cstheme="minorHAnsi"/>
      <w:sz w:val="18"/>
      <w:szCs w:val="18"/>
    </w:rPr>
  </w:style>
  <w:style w:type="character" w:customStyle="1" w:styleId="JulyJustifiedChar">
    <w:name w:val="JulyJustified Char"/>
    <w:basedOn w:val="DefaultParagraphFont"/>
    <w:link w:val="JulyJustified"/>
    <w:rsid w:val="00AE43CC"/>
    <w:rPr>
      <w:rFonts w:ascii="Arial" w:hAnsi="Arial"/>
      <w:sz w:val="24"/>
    </w:rPr>
  </w:style>
  <w:style w:type="paragraph" w:styleId="TOC5">
    <w:name w:val="toc 5"/>
    <w:basedOn w:val="Normal"/>
    <w:next w:val="Normal"/>
    <w:autoRedefine/>
    <w:uiPriority w:val="39"/>
    <w:unhideWhenUsed/>
    <w:rsid w:val="009A27A1"/>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9A27A1"/>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9A27A1"/>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9A27A1"/>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9A27A1"/>
    <w:pPr>
      <w:spacing w:after="0"/>
      <w:ind w:left="1920"/>
    </w:pPr>
    <w:rPr>
      <w:rFonts w:asciiTheme="minorHAnsi" w:hAnsiTheme="minorHAnsi" w:cstheme="minorHAnsi"/>
      <w:sz w:val="18"/>
      <w:szCs w:val="18"/>
    </w:rPr>
  </w:style>
  <w:style w:type="character" w:styleId="Hyperlink">
    <w:name w:val="Hyperlink"/>
    <w:basedOn w:val="DefaultParagraphFont"/>
    <w:uiPriority w:val="99"/>
    <w:unhideWhenUsed/>
    <w:rsid w:val="009A27A1"/>
    <w:rPr>
      <w:color w:val="0000FF" w:themeColor="hyperlink"/>
      <w:u w:val="single"/>
    </w:rPr>
  </w:style>
  <w:style w:type="character" w:styleId="CommentReference">
    <w:name w:val="annotation reference"/>
    <w:basedOn w:val="DefaultParagraphFont"/>
    <w:uiPriority w:val="99"/>
    <w:semiHidden/>
    <w:unhideWhenUsed/>
    <w:rsid w:val="00752BD5"/>
    <w:rPr>
      <w:sz w:val="18"/>
      <w:szCs w:val="18"/>
    </w:rPr>
  </w:style>
  <w:style w:type="paragraph" w:styleId="CommentText">
    <w:name w:val="annotation text"/>
    <w:basedOn w:val="Normal"/>
    <w:link w:val="CommentTextChar"/>
    <w:uiPriority w:val="99"/>
    <w:semiHidden/>
    <w:unhideWhenUsed/>
    <w:rsid w:val="00752BD5"/>
    <w:rPr>
      <w:szCs w:val="24"/>
    </w:rPr>
  </w:style>
  <w:style w:type="character" w:customStyle="1" w:styleId="CommentTextChar">
    <w:name w:val="Comment Text Char"/>
    <w:basedOn w:val="DefaultParagraphFont"/>
    <w:link w:val="CommentText"/>
    <w:uiPriority w:val="99"/>
    <w:semiHidden/>
    <w:rsid w:val="00752BD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52BD5"/>
    <w:rPr>
      <w:b/>
      <w:bCs/>
      <w:sz w:val="20"/>
      <w:szCs w:val="20"/>
    </w:rPr>
  </w:style>
  <w:style w:type="character" w:customStyle="1" w:styleId="CommentSubjectChar">
    <w:name w:val="Comment Subject Char"/>
    <w:basedOn w:val="CommentTextChar"/>
    <w:link w:val="CommentSubject"/>
    <w:uiPriority w:val="99"/>
    <w:semiHidden/>
    <w:rsid w:val="00752BD5"/>
    <w:rPr>
      <w:rFonts w:ascii="Arial" w:hAnsi="Arial"/>
      <w:b/>
      <w:bCs/>
      <w:sz w:val="24"/>
      <w:szCs w:val="24"/>
    </w:rPr>
  </w:style>
  <w:style w:type="character" w:customStyle="1" w:styleId="FooterChar">
    <w:name w:val="Footer Char"/>
    <w:basedOn w:val="DefaultParagraphFont"/>
    <w:link w:val="Footer"/>
    <w:uiPriority w:val="99"/>
    <w:rsid w:val="00C1204C"/>
    <w:rPr>
      <w:rFonts w:ascii="Arial" w:hAnsi="Arial"/>
      <w:sz w:val="24"/>
    </w:rPr>
  </w:style>
  <w:style w:type="table" w:styleId="TableGrid">
    <w:name w:val="Table Grid"/>
    <w:basedOn w:val="TableNormal"/>
    <w:uiPriority w:val="59"/>
    <w:rsid w:val="0016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648F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648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imgres?q=combine+image&amp;sa=X&amp;rls=com.microsoft:en-us&amp;rlz=1I7ADFA_enUS475&amp;biw=1440&amp;bih=738&amp;tbm=isch&amp;tbnid=DdrB-4TwHmxXvM:&amp;imgrefurl=http://www.deere.com/wps/dcom/en_INT/products/equipment/combines/s_series/s690/s690.page&amp;docid=XrqbZgxbXiCWpM&amp;imgurl=http://www.deere.com/common/media/images/product/equipment/combines/s_series/s690/s690_02_11_1_r2b004470_642x462.png&amp;w=642&amp;h=462&amp;ei=v9zSUbS3MYaOyAHA9IDwDw&amp;zoom=1&amp;iact=rc&amp;dur=362&amp;page=2&amp;tbnh=138&amp;tbnw=215&amp;start=26&amp;ndsp=31&amp;ved=1t:429,r:54,s:0,i:249&amp;tx=138&amp;ty=69"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m/imgres?imgurl=http://www.deere.com/common/media/images/product/excavators/250g_lc/JD_r4d014035_Excavator.png&amp;imgrefurl=http://www.deere.com/wps/dcom/en_US/products/equipment/excavators/250g_lc/250g_lc.page&amp;h=462&amp;w=642&amp;sz=228&amp;tbnid=-FjfNorngmYu7M:&amp;tbnh=89&amp;tbnw=124&amp;prev=/search?q=excavator+image&amp;tbm=isch&amp;tbo=u&amp;zoom=1&amp;q=excavator+image&amp;usg=__EKMhe1_kYFnATn36KeptCwgLNFU=&amp;docid=CEMxJn0-GJhdwM&amp;sa=X&amp;ei=SAXSUaH0EIKRyAG_7oGQCw&amp;ved=0CDcQ9QEwAw&amp;dur=2006" TargetMode="External"/><Relationship Id="rId23" Type="http://schemas.openxmlformats.org/officeDocument/2006/relationships/theme" Target="theme/theme1.xml"/><Relationship Id="rId10" Type="http://schemas.openxmlformats.org/officeDocument/2006/relationships/hyperlink" Target="http://www.google.com/imgres?imgurl=https://lh3.googleusercontent.com/xAIYwhQdHReNbJv0aTuRteLbXDw92b8lKwhP0ZQbl28KO0m0oKStKcJbePVwG5hIqtIk0AIWtT06tqdrdjGD5dfa2nVJgqUKytW9Qa90K7bW5yxEyP8&amp;imgrefurl=http://www.kacals.com/fleet-customers&amp;usg=__vKq79fo-WmiXnr7oXKUGSTnZ9KY=&amp;h=619&amp;w=900&amp;sz=92&amp;hl=en&amp;start=40&amp;zoom=1&amp;tbnid=ryhzX-HXKxgXuM:&amp;tbnh=146&amp;tbnw=221&amp;ei=a_zaUfv5EcWGyQHXt4HQDA&amp;prev=/search?q=light+duty+truck+l+image&amp;tbnh=71&amp;tbnw=108&amp;sa=X&amp;rls=com.microsoft:en-us&amp;rlz=1I7ADFA_enUS475&amp;biw=1440&amp;bih=738&amp;tbs=simg:CAESEgnWMqdryn8LmyF8GhZ89dmnsA&amp;tbm=isch&amp;itbs=1&amp;iact=hc&amp;vpx=143&amp;vpy=381&amp;dur=5790&amp;hovh=186&amp;hovw=271&amp;tx=161&amp;ty=104&amp;page=2&amp;ved=1t:429,r:39,s:0,i:207" TargetMode="External"/><Relationship Id="rId19" Type="http://schemas.openxmlformats.org/officeDocument/2006/relationships/oleObject" Target="file:///\\mackaydc1\data\data\allproj\0928%20DMAC%202018%20LUBE\Prospectus\DataMac_Lube_2018%20chart.pptx!136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0B32-55C8-478D-9B2B-E3E147CC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2492</Words>
  <Characters>15912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MARKET OPPORTUNITY</vt:lpstr>
    </vt:vector>
  </TitlesOfParts>
  <Company>MacKay &amp; Company</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OPPORTUNITY</dc:title>
  <dc:creator>David A. Fulghum</dc:creator>
  <cp:lastModifiedBy>Molly MacKay Zacker</cp:lastModifiedBy>
  <cp:revision>6</cp:revision>
  <cp:lastPrinted>2017-11-27T20:32:00Z</cp:lastPrinted>
  <dcterms:created xsi:type="dcterms:W3CDTF">2019-03-12T23:13:00Z</dcterms:created>
  <dcterms:modified xsi:type="dcterms:W3CDTF">2019-03-13T12:44:00Z</dcterms:modified>
</cp:coreProperties>
</file>